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D4" w:rsidRDefault="00A62AD4" w:rsidP="00A62AD4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br/>
        <w:t>ИРКУТСКАЯ ОБЛАСТЬ</w:t>
      </w:r>
    </w:p>
    <w:p w:rsidR="00A62AD4" w:rsidRDefault="00A62AD4" w:rsidP="00A62AD4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>
        <w:rPr>
          <w:sz w:val="24"/>
          <w:szCs w:val="24"/>
        </w:rPr>
        <w:br/>
        <w:t>муниципального образования «Гаханы»</w:t>
      </w:r>
    </w:p>
    <w:p w:rsidR="00A62AD4" w:rsidRDefault="00A62AD4" w:rsidP="00A62AD4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A62AD4" w:rsidRDefault="00A62AD4" w:rsidP="00A62AD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A62AD4" w:rsidRDefault="00A62AD4" w:rsidP="00A62AD4">
      <w:pPr>
        <w:jc w:val="center"/>
        <w:rPr>
          <w:sz w:val="24"/>
          <w:szCs w:val="24"/>
        </w:rPr>
      </w:pPr>
    </w:p>
    <w:p w:rsidR="00A62AD4" w:rsidRDefault="00A62AD4" w:rsidP="00A62AD4">
      <w:pPr>
        <w:rPr>
          <w:sz w:val="24"/>
          <w:szCs w:val="24"/>
        </w:rPr>
      </w:pPr>
      <w:r>
        <w:rPr>
          <w:sz w:val="24"/>
          <w:szCs w:val="24"/>
        </w:rPr>
        <w:t>10.10.2016 г.                                                 № 46                                                     д. Бадагуй</w:t>
      </w:r>
    </w:p>
    <w:p w:rsidR="00A62AD4" w:rsidRDefault="00A62AD4" w:rsidP="00A62AD4">
      <w:pPr>
        <w:rPr>
          <w:b/>
          <w:sz w:val="24"/>
          <w:szCs w:val="24"/>
        </w:rPr>
      </w:pPr>
    </w:p>
    <w:p w:rsidR="00A62AD4" w:rsidRDefault="00A62AD4" w:rsidP="00A62AD4">
      <w:pPr>
        <w:spacing w:before="100" w:beforeAutospacing="1" w:after="100" w:afterAutospacing="1"/>
        <w:jc w:val="center"/>
        <w:rPr>
          <w:rFonts w:ascii="Roboto" w:hAnsi="Roboto"/>
          <w:color w:val="39465C"/>
          <w:sz w:val="23"/>
          <w:szCs w:val="23"/>
        </w:rPr>
      </w:pPr>
      <w:r>
        <w:rPr>
          <w:rFonts w:ascii="Roboto" w:hAnsi="Roboto"/>
          <w:b/>
          <w:bCs/>
          <w:color w:val="39465C"/>
          <w:sz w:val="23"/>
        </w:rPr>
        <w:t>Об утверждении порядка разработки и утверждения</w:t>
      </w:r>
      <w:r>
        <w:rPr>
          <w:rFonts w:ascii="Roboto" w:hAnsi="Roboto"/>
          <w:color w:val="39465C"/>
          <w:sz w:val="23"/>
          <w:szCs w:val="23"/>
        </w:rPr>
        <w:br/>
      </w:r>
      <w:r>
        <w:rPr>
          <w:rFonts w:ascii="Roboto" w:hAnsi="Roboto"/>
          <w:b/>
          <w:bCs/>
          <w:color w:val="39465C"/>
          <w:sz w:val="23"/>
        </w:rPr>
        <w:t>административных регламентов предоставления</w:t>
      </w:r>
      <w:r>
        <w:rPr>
          <w:rFonts w:ascii="Roboto" w:hAnsi="Roboto"/>
          <w:color w:val="39465C"/>
          <w:sz w:val="23"/>
          <w:szCs w:val="23"/>
        </w:rPr>
        <w:br/>
      </w:r>
      <w:r>
        <w:rPr>
          <w:rFonts w:ascii="Roboto" w:hAnsi="Roboto"/>
          <w:b/>
          <w:bCs/>
          <w:color w:val="39465C"/>
          <w:sz w:val="23"/>
        </w:rPr>
        <w:t>муниципальных услуг, проведения экспертизы проектов административных регламентов</w:t>
      </w:r>
    </w:p>
    <w:p w:rsidR="00A62AD4" w:rsidRDefault="00A62AD4" w:rsidP="00A62AD4">
      <w:pPr>
        <w:spacing w:before="100" w:beforeAutospacing="1" w:after="100" w:afterAutospacing="1"/>
        <w:ind w:firstLine="709"/>
        <w:jc w:val="both"/>
        <w:rPr>
          <w:rFonts w:ascii="Roboto" w:hAnsi="Roboto"/>
          <w:color w:val="39465C"/>
          <w:sz w:val="23"/>
          <w:szCs w:val="23"/>
        </w:rPr>
      </w:pPr>
      <w:r>
        <w:rPr>
          <w:rFonts w:ascii="Roboto" w:hAnsi="Roboto"/>
          <w:color w:val="39465C"/>
          <w:sz w:val="23"/>
          <w:szCs w:val="23"/>
        </w:rPr>
        <w:br/>
        <w:t xml:space="preserve">          В соответствии с Федеральным законом от 27.07.2010 № 210-ФЗ «Об организации предоставления государственных и муниципальных услуг», Постановление Правительства РФ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Администрация МО «Гаханы»</w:t>
      </w:r>
    </w:p>
    <w:p w:rsidR="00A62AD4" w:rsidRDefault="00A62AD4" w:rsidP="00A62AD4">
      <w:pPr>
        <w:spacing w:before="100" w:beforeAutospacing="1" w:after="100" w:afterAutospacing="1"/>
        <w:rPr>
          <w:rFonts w:ascii="Roboto" w:hAnsi="Roboto"/>
          <w:color w:val="39465C"/>
          <w:sz w:val="23"/>
          <w:szCs w:val="23"/>
        </w:rPr>
      </w:pPr>
      <w:r>
        <w:rPr>
          <w:rFonts w:ascii="Roboto" w:hAnsi="Roboto"/>
          <w:color w:val="39465C"/>
          <w:sz w:val="23"/>
          <w:szCs w:val="23"/>
        </w:rPr>
        <w:t>ПОСТАНОВЛЯЕТ:</w:t>
      </w:r>
      <w:r>
        <w:rPr>
          <w:rFonts w:ascii="Roboto" w:hAnsi="Roboto"/>
          <w:color w:val="39465C"/>
          <w:sz w:val="23"/>
          <w:szCs w:val="23"/>
        </w:rPr>
        <w:br/>
        <w:t>1. Утвердить прилагаемые:</w:t>
      </w:r>
      <w:r>
        <w:rPr>
          <w:rFonts w:ascii="Roboto" w:hAnsi="Roboto"/>
          <w:color w:val="39465C"/>
          <w:sz w:val="23"/>
          <w:szCs w:val="23"/>
        </w:rPr>
        <w:br/>
        <w:t>Правила разработки и утверждения административных регламентов предоставления муниципальных услуг;</w:t>
      </w:r>
      <w:r>
        <w:rPr>
          <w:rFonts w:ascii="Roboto" w:hAnsi="Roboto"/>
          <w:color w:val="39465C"/>
          <w:sz w:val="23"/>
          <w:szCs w:val="23"/>
        </w:rPr>
        <w:br/>
        <w:t>Правила проведения экспертизы проектов административных регламентов предоставления муниципальных услуг.</w:t>
      </w:r>
      <w:r>
        <w:rPr>
          <w:rFonts w:ascii="Roboto" w:hAnsi="Roboto"/>
          <w:color w:val="39465C"/>
          <w:sz w:val="23"/>
          <w:szCs w:val="23"/>
        </w:rPr>
        <w:br/>
        <w:t xml:space="preserve">2. </w:t>
      </w:r>
      <w:proofErr w:type="gramStart"/>
      <w:r>
        <w:rPr>
          <w:rFonts w:ascii="Roboto" w:hAnsi="Roboto"/>
          <w:color w:val="39465C"/>
          <w:sz w:val="23"/>
          <w:szCs w:val="23"/>
        </w:rPr>
        <w:t>Разместить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rFonts w:ascii="Roboto" w:hAnsi="Roboto"/>
          <w:color w:val="39465C"/>
          <w:sz w:val="23"/>
          <w:szCs w:val="23"/>
        </w:rPr>
        <w:t>Баяндаевский</w:t>
      </w:r>
      <w:proofErr w:type="spellEnd"/>
      <w:r>
        <w:rPr>
          <w:rFonts w:ascii="Roboto" w:hAnsi="Roboto"/>
          <w:color w:val="39465C"/>
          <w:sz w:val="23"/>
          <w:szCs w:val="23"/>
        </w:rPr>
        <w:t xml:space="preserve"> район»  в сети Интернет.</w:t>
      </w: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  <w:r>
        <w:rPr>
          <w:rFonts w:ascii="Roboto" w:hAnsi="Roboto"/>
          <w:color w:val="39465C"/>
          <w:sz w:val="23"/>
          <w:szCs w:val="23"/>
        </w:rPr>
        <w:t> </w:t>
      </w: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  <w:r>
        <w:rPr>
          <w:rFonts w:ascii="Roboto" w:hAnsi="Roboto"/>
          <w:color w:val="39465C"/>
          <w:sz w:val="23"/>
          <w:szCs w:val="23"/>
        </w:rPr>
        <w:t>Глава МО «Гаханы»                                                             Ю.Г. Михайлов</w:t>
      </w: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  <w:r>
        <w:rPr>
          <w:rFonts w:ascii="Roboto" w:hAnsi="Roboto"/>
          <w:color w:val="39465C"/>
          <w:sz w:val="23"/>
          <w:szCs w:val="23"/>
        </w:rPr>
        <w:t> </w:t>
      </w:r>
    </w:p>
    <w:p w:rsidR="00A62AD4" w:rsidRDefault="00A62AD4" w:rsidP="00A62AD4">
      <w:pPr>
        <w:spacing w:before="100" w:beforeAutospacing="1" w:after="100" w:afterAutospacing="1"/>
        <w:jc w:val="right"/>
        <w:rPr>
          <w:rFonts w:ascii="Roboto" w:hAnsi="Roboto"/>
          <w:color w:val="39465C"/>
          <w:sz w:val="23"/>
          <w:szCs w:val="23"/>
        </w:rPr>
      </w:pPr>
    </w:p>
    <w:p w:rsidR="00A62AD4" w:rsidRDefault="00A62AD4" w:rsidP="00A62AD4">
      <w:pPr>
        <w:spacing w:before="100" w:beforeAutospacing="1" w:after="100" w:afterAutospacing="1"/>
        <w:jc w:val="right"/>
        <w:rPr>
          <w:rFonts w:ascii="Roboto" w:hAnsi="Roboto"/>
          <w:color w:val="39465C"/>
          <w:sz w:val="23"/>
          <w:szCs w:val="23"/>
        </w:rPr>
      </w:pPr>
    </w:p>
    <w:p w:rsidR="00A62AD4" w:rsidRDefault="00A62AD4" w:rsidP="00A62AD4">
      <w:pPr>
        <w:spacing w:before="100" w:beforeAutospacing="1" w:after="100" w:afterAutospacing="1"/>
        <w:jc w:val="right"/>
        <w:rPr>
          <w:rFonts w:ascii="Roboto" w:hAnsi="Roboto"/>
          <w:color w:val="39465C"/>
          <w:sz w:val="23"/>
          <w:szCs w:val="23"/>
        </w:rPr>
      </w:pPr>
    </w:p>
    <w:p w:rsidR="00A62AD4" w:rsidRDefault="00A62AD4" w:rsidP="00A62AD4">
      <w:pPr>
        <w:spacing w:before="100" w:beforeAutospacing="1" w:after="100" w:afterAutospacing="1"/>
        <w:jc w:val="right"/>
        <w:rPr>
          <w:rFonts w:ascii="Roboto" w:hAnsi="Roboto"/>
          <w:color w:val="39465C"/>
          <w:sz w:val="23"/>
          <w:szCs w:val="23"/>
        </w:rPr>
      </w:pPr>
    </w:p>
    <w:p w:rsidR="00A62AD4" w:rsidRDefault="00A62AD4" w:rsidP="00A62AD4">
      <w:pPr>
        <w:spacing w:before="100" w:beforeAutospacing="1" w:after="100" w:afterAutospacing="1"/>
        <w:jc w:val="right"/>
        <w:rPr>
          <w:rFonts w:ascii="Roboto" w:hAnsi="Roboto"/>
          <w:color w:val="39465C"/>
          <w:sz w:val="23"/>
          <w:szCs w:val="23"/>
        </w:rPr>
      </w:pPr>
    </w:p>
    <w:p w:rsidR="00A62AD4" w:rsidRDefault="00A62AD4" w:rsidP="00A62AD4">
      <w:pPr>
        <w:spacing w:before="100" w:beforeAutospacing="1" w:after="100" w:afterAutospacing="1"/>
        <w:jc w:val="right"/>
        <w:rPr>
          <w:rFonts w:ascii="Roboto" w:hAnsi="Roboto"/>
          <w:color w:val="39465C"/>
          <w:sz w:val="23"/>
          <w:szCs w:val="23"/>
        </w:rPr>
      </w:pPr>
    </w:p>
    <w:p w:rsidR="00F3007C" w:rsidRDefault="00F3007C" w:rsidP="00A62AD4">
      <w:pPr>
        <w:spacing w:before="100" w:beforeAutospacing="1" w:after="100" w:afterAutospacing="1"/>
        <w:jc w:val="right"/>
        <w:rPr>
          <w:rFonts w:ascii="Roboto" w:hAnsi="Roboto"/>
          <w:color w:val="39465C"/>
          <w:sz w:val="23"/>
          <w:szCs w:val="23"/>
        </w:rPr>
      </w:pPr>
      <w:bookmarkStart w:id="0" w:name="_GoBack"/>
      <w:bookmarkEnd w:id="0"/>
    </w:p>
    <w:p w:rsidR="00A62AD4" w:rsidRDefault="00A62AD4" w:rsidP="00A62AD4">
      <w:pPr>
        <w:spacing w:before="100" w:beforeAutospacing="1" w:after="100" w:afterAutospacing="1"/>
        <w:jc w:val="right"/>
        <w:rPr>
          <w:rFonts w:ascii="Roboto" w:hAnsi="Roboto"/>
          <w:color w:val="39465C"/>
          <w:sz w:val="23"/>
          <w:szCs w:val="23"/>
        </w:rPr>
      </w:pPr>
      <w:r>
        <w:rPr>
          <w:rFonts w:ascii="Roboto" w:hAnsi="Roboto"/>
          <w:color w:val="39465C"/>
          <w:sz w:val="23"/>
          <w:szCs w:val="23"/>
        </w:rPr>
        <w:lastRenderedPageBreak/>
        <w:br/>
        <w:t xml:space="preserve">Утвержден </w:t>
      </w:r>
      <w:r>
        <w:rPr>
          <w:rFonts w:ascii="Roboto" w:hAnsi="Roboto"/>
          <w:color w:val="39465C"/>
          <w:sz w:val="23"/>
          <w:szCs w:val="23"/>
        </w:rPr>
        <w:br/>
        <w:t xml:space="preserve">постановлением </w:t>
      </w:r>
      <w:r>
        <w:rPr>
          <w:rFonts w:ascii="Roboto" w:hAnsi="Roboto"/>
          <w:color w:val="39465C"/>
          <w:sz w:val="23"/>
          <w:szCs w:val="23"/>
        </w:rPr>
        <w:br/>
        <w:t xml:space="preserve">Администрации </w:t>
      </w:r>
      <w:r>
        <w:rPr>
          <w:rFonts w:ascii="Roboto" w:hAnsi="Roboto"/>
          <w:color w:val="39465C"/>
          <w:sz w:val="23"/>
          <w:szCs w:val="23"/>
        </w:rPr>
        <w:br/>
        <w:t xml:space="preserve">МО «Гаханы» </w:t>
      </w:r>
      <w:r>
        <w:rPr>
          <w:rFonts w:ascii="Roboto" w:hAnsi="Roboto"/>
          <w:color w:val="39465C"/>
          <w:sz w:val="23"/>
          <w:szCs w:val="23"/>
        </w:rPr>
        <w:br/>
        <w:t>от 10.10.2016г № 46</w:t>
      </w:r>
    </w:p>
    <w:p w:rsidR="00A62AD4" w:rsidRDefault="00A62AD4" w:rsidP="00A62AD4">
      <w:pPr>
        <w:spacing w:before="100" w:beforeAutospacing="1" w:after="100" w:afterAutospacing="1"/>
        <w:jc w:val="center"/>
        <w:rPr>
          <w:rFonts w:ascii="Roboto" w:hAnsi="Roboto"/>
          <w:color w:val="39465C"/>
          <w:sz w:val="23"/>
          <w:szCs w:val="23"/>
        </w:rPr>
      </w:pPr>
      <w:r>
        <w:rPr>
          <w:rFonts w:ascii="Roboto" w:hAnsi="Roboto"/>
          <w:color w:val="39465C"/>
          <w:sz w:val="23"/>
          <w:szCs w:val="23"/>
        </w:rPr>
        <w:br/>
        <w:t>ПОРЯДОК</w:t>
      </w:r>
      <w:r>
        <w:rPr>
          <w:rFonts w:ascii="Roboto" w:hAnsi="Roboto"/>
          <w:color w:val="39465C"/>
          <w:sz w:val="23"/>
          <w:szCs w:val="23"/>
        </w:rPr>
        <w:br/>
        <w:t>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</w:t>
      </w: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  <w:r>
        <w:rPr>
          <w:rFonts w:ascii="Roboto" w:hAnsi="Roboto"/>
          <w:color w:val="39465C"/>
          <w:sz w:val="23"/>
          <w:szCs w:val="23"/>
        </w:rPr>
        <w:br/>
        <w:t>I. Общие положения</w:t>
      </w: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  <w:r>
        <w:rPr>
          <w:rFonts w:ascii="Roboto" w:hAnsi="Roboto"/>
          <w:color w:val="39465C"/>
          <w:sz w:val="23"/>
          <w:szCs w:val="23"/>
        </w:rPr>
        <w:br/>
        <w:t>1. Настоящие Правила определяют порядок разработки и утверждения должностными лицами административных регламентов предоставления муниципальных услуг (далее - регламенты).</w:t>
      </w:r>
      <w:r>
        <w:rPr>
          <w:rFonts w:ascii="Roboto" w:hAnsi="Roboto"/>
          <w:color w:val="39465C"/>
          <w:sz w:val="23"/>
          <w:szCs w:val="23"/>
        </w:rPr>
        <w:br/>
      </w:r>
      <w:proofErr w:type="gramStart"/>
      <w:r>
        <w:rPr>
          <w:rFonts w:ascii="Roboto" w:hAnsi="Roboto"/>
          <w:color w:val="39465C"/>
          <w:sz w:val="23"/>
          <w:szCs w:val="23"/>
        </w:rPr>
        <w:t>Регламентом является нормативный правовой акт администрации поселения, устанавливающий сроки и последовательность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Иркутской области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  <w:proofErr w:type="gramEnd"/>
      <w:r>
        <w:rPr>
          <w:rFonts w:ascii="Roboto" w:hAnsi="Roboto"/>
          <w:color w:val="39465C"/>
          <w:sz w:val="23"/>
          <w:szCs w:val="23"/>
        </w:rPr>
        <w:br/>
        <w:t>Регламент также устанавливает порядок взаимодействия между Администрацией поселения, их должностными лицами, взаимодействия администрации поселения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  <w:r>
        <w:rPr>
          <w:rFonts w:ascii="Roboto" w:hAnsi="Roboto"/>
          <w:color w:val="39465C"/>
          <w:sz w:val="23"/>
          <w:szCs w:val="23"/>
        </w:rPr>
        <w:br/>
        <w:t xml:space="preserve">2. </w:t>
      </w:r>
      <w:proofErr w:type="gramStart"/>
      <w:r>
        <w:rPr>
          <w:rFonts w:ascii="Roboto" w:hAnsi="Roboto"/>
          <w:color w:val="39465C"/>
          <w:sz w:val="23"/>
          <w:szCs w:val="23"/>
        </w:rPr>
        <w:t>Регламенты разрабатываются должностными лицами Администрации поселения (далее – разработчики),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Иркутской области,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  <w:r>
        <w:rPr>
          <w:rFonts w:ascii="Roboto" w:hAnsi="Roboto"/>
          <w:color w:val="39465C"/>
          <w:sz w:val="23"/>
          <w:szCs w:val="23"/>
        </w:rPr>
        <w:br/>
        <w:t>3.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При разработке регламентов разработчики предусматривают оптимизацию (повышение качества) предоставления муниципальных услуг, в том числе:</w:t>
      </w:r>
      <w:r>
        <w:rPr>
          <w:rFonts w:ascii="Roboto" w:hAnsi="Roboto"/>
          <w:color w:val="39465C"/>
          <w:sz w:val="23"/>
          <w:szCs w:val="23"/>
        </w:rPr>
        <w:br/>
        <w:t>а) упорядочение административных процедур (действий);</w:t>
      </w:r>
      <w:r>
        <w:rPr>
          <w:rFonts w:ascii="Roboto" w:hAnsi="Roboto"/>
          <w:color w:val="39465C"/>
          <w:sz w:val="23"/>
          <w:szCs w:val="23"/>
        </w:rPr>
        <w:br/>
        <w:t>б) устранение избыточных административных процедур (действий);</w:t>
      </w:r>
      <w:r>
        <w:rPr>
          <w:rFonts w:ascii="Roboto" w:hAnsi="Roboto"/>
          <w:color w:val="39465C"/>
          <w:sz w:val="23"/>
          <w:szCs w:val="23"/>
        </w:rPr>
        <w:br/>
      </w:r>
      <w:proofErr w:type="gramStart"/>
      <w:r>
        <w:rPr>
          <w:rFonts w:ascii="Roboto" w:hAnsi="Roboto"/>
          <w:color w:val="39465C"/>
          <w:sz w:val="23"/>
          <w:szCs w:val="23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</w:t>
      </w:r>
      <w:proofErr w:type="gramStart"/>
      <w:r>
        <w:rPr>
          <w:rFonts w:ascii="Roboto" w:hAnsi="Roboto"/>
          <w:color w:val="39465C"/>
          <w:sz w:val="23"/>
          <w:szCs w:val="23"/>
        </w:rPr>
        <w:t>предоставлении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  <w:r>
        <w:rPr>
          <w:rFonts w:ascii="Roboto" w:hAnsi="Roboto"/>
          <w:color w:val="39465C"/>
          <w:sz w:val="23"/>
          <w:szCs w:val="23"/>
        </w:rPr>
        <w:br/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>
        <w:rPr>
          <w:rFonts w:ascii="Roboto" w:hAnsi="Roboto"/>
          <w:color w:val="39465C"/>
          <w:sz w:val="23"/>
          <w:szCs w:val="23"/>
        </w:rPr>
        <w:t xml:space="preserve">Разработчики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</w:t>
      </w:r>
      <w:r>
        <w:rPr>
          <w:rFonts w:ascii="Roboto" w:hAnsi="Roboto"/>
          <w:color w:val="39465C"/>
          <w:sz w:val="23"/>
          <w:szCs w:val="23"/>
        </w:rPr>
        <w:lastRenderedPageBreak/>
        <w:t>установленным законодательством Российской Федерации;</w:t>
      </w:r>
      <w:r>
        <w:rPr>
          <w:rFonts w:ascii="Roboto" w:hAnsi="Roboto"/>
          <w:color w:val="39465C"/>
          <w:sz w:val="23"/>
          <w:szCs w:val="23"/>
        </w:rPr>
        <w:br/>
        <w:t>д)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(действий);</w:t>
      </w:r>
      <w:r>
        <w:rPr>
          <w:rFonts w:ascii="Roboto" w:hAnsi="Roboto"/>
          <w:color w:val="39465C"/>
          <w:sz w:val="23"/>
          <w:szCs w:val="23"/>
        </w:rPr>
        <w:br/>
        <w:t>е) предоставление муниципальной услуги в электронной форме.</w:t>
      </w:r>
      <w:r>
        <w:rPr>
          <w:rFonts w:ascii="Roboto" w:hAnsi="Roboto"/>
          <w:color w:val="39465C"/>
          <w:sz w:val="23"/>
          <w:szCs w:val="23"/>
        </w:rPr>
        <w:br/>
        <w:t>4.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Исполнение органами местного самоуправления отдельных государственных полномочий, переданных им на основании областного закона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области, если иное не установлено областным законом.</w:t>
      </w:r>
      <w:r>
        <w:rPr>
          <w:rFonts w:ascii="Roboto" w:hAnsi="Roboto"/>
          <w:color w:val="39465C"/>
          <w:sz w:val="23"/>
          <w:szCs w:val="23"/>
        </w:rPr>
        <w:br/>
        <w:t xml:space="preserve">5. </w:t>
      </w:r>
      <w:proofErr w:type="gramStart"/>
      <w:r>
        <w:rPr>
          <w:rFonts w:ascii="Roboto" w:hAnsi="Roboto"/>
          <w:color w:val="39465C"/>
          <w:sz w:val="23"/>
          <w:szCs w:val="23"/>
        </w:rPr>
        <w:t>Регламенты разрабатываются на основании полномочий, предусмотренных федеральными законами, актами Президента Российской Федерации и Правительства Российской Федерации, Иркутской области и МО «Гаханы» и включаются в перечень муниципальных услуг (далее - перечень муниципальных услуг), формируемый Администрацией поселения и размещаемый в информационных системах " Реестр государственных и муниципальных услуг (функций)" и "Единый портал государственных и муниципальных услуг (функций)".</w:t>
      </w:r>
      <w:r>
        <w:rPr>
          <w:rFonts w:ascii="Roboto" w:hAnsi="Roboto"/>
          <w:color w:val="39465C"/>
          <w:sz w:val="23"/>
          <w:szCs w:val="23"/>
        </w:rPr>
        <w:br/>
        <w:t>6.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</w:t>
      </w:r>
      <w:proofErr w:type="gramStart"/>
      <w:r>
        <w:rPr>
          <w:rFonts w:ascii="Roboto" w:hAnsi="Roboto"/>
          <w:color w:val="39465C"/>
          <w:sz w:val="23"/>
          <w:szCs w:val="23"/>
        </w:rPr>
        <w:t>Проекты регламентов подлежат независимой экспертизе и экспертизе, проводимой уполномоченным специалистом Администрации поселения..</w:t>
      </w:r>
      <w:r>
        <w:rPr>
          <w:rFonts w:ascii="Roboto" w:hAnsi="Roboto"/>
          <w:color w:val="39465C"/>
          <w:sz w:val="23"/>
          <w:szCs w:val="23"/>
        </w:rPr>
        <w:br/>
        <w:t>Разработчики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  <w:r>
        <w:rPr>
          <w:rFonts w:ascii="Roboto" w:hAnsi="Roboto"/>
          <w:color w:val="39465C"/>
          <w:sz w:val="23"/>
          <w:szCs w:val="23"/>
        </w:rPr>
        <w:br/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уполномоченному специалисту Администрации поселения с приложением проектов указанных актов.</w:t>
      </w:r>
      <w:r>
        <w:rPr>
          <w:rFonts w:ascii="Roboto" w:hAnsi="Roboto"/>
          <w:color w:val="39465C"/>
          <w:sz w:val="23"/>
          <w:szCs w:val="23"/>
        </w:rPr>
        <w:br/>
        <w:t>7. Проекты регламентов, пояснительные записки к ним, размещаются на официальном сайте МО «</w:t>
      </w:r>
      <w:proofErr w:type="spellStart"/>
      <w:r>
        <w:rPr>
          <w:rFonts w:ascii="Roboto" w:hAnsi="Roboto"/>
          <w:color w:val="39465C"/>
          <w:sz w:val="23"/>
          <w:szCs w:val="23"/>
        </w:rPr>
        <w:t>Баяндаевский</w:t>
      </w:r>
      <w:proofErr w:type="spellEnd"/>
      <w:r>
        <w:rPr>
          <w:rFonts w:ascii="Roboto" w:hAnsi="Roboto"/>
          <w:color w:val="39465C"/>
          <w:sz w:val="23"/>
          <w:szCs w:val="23"/>
        </w:rPr>
        <w:t xml:space="preserve"> район» в информационно-телекоммуникационной сети Интернет (далее - сеть Интернет).</w:t>
      </w:r>
      <w:r>
        <w:rPr>
          <w:rFonts w:ascii="Roboto" w:hAnsi="Roboto"/>
          <w:color w:val="39465C"/>
          <w:sz w:val="23"/>
          <w:szCs w:val="23"/>
        </w:rPr>
        <w:br/>
      </w:r>
      <w:r>
        <w:rPr>
          <w:rFonts w:ascii="Roboto" w:hAnsi="Roboto"/>
          <w:color w:val="39465C"/>
          <w:sz w:val="23"/>
          <w:szCs w:val="23"/>
        </w:rPr>
        <w:br/>
        <w:t>II. Требования к регламентам</w:t>
      </w: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  <w:r>
        <w:rPr>
          <w:rFonts w:ascii="Roboto" w:hAnsi="Roboto"/>
          <w:color w:val="39465C"/>
          <w:sz w:val="23"/>
          <w:szCs w:val="23"/>
        </w:rPr>
        <w:t>8. Наименование регламента определяется разработчиком регламента,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  <w:r>
        <w:rPr>
          <w:rFonts w:ascii="Roboto" w:hAnsi="Roboto"/>
          <w:color w:val="39465C"/>
          <w:sz w:val="23"/>
          <w:szCs w:val="23"/>
        </w:rPr>
        <w:br/>
        <w:t>9. В регламент включаются следующие разделы:</w:t>
      </w:r>
      <w:r>
        <w:rPr>
          <w:rFonts w:ascii="Roboto" w:hAnsi="Roboto"/>
          <w:color w:val="39465C"/>
          <w:sz w:val="23"/>
          <w:szCs w:val="23"/>
        </w:rPr>
        <w:br/>
        <w:t>а) общие положения;</w:t>
      </w:r>
      <w:r>
        <w:rPr>
          <w:rFonts w:ascii="Roboto" w:hAnsi="Roboto"/>
          <w:color w:val="39465C"/>
          <w:sz w:val="23"/>
          <w:szCs w:val="23"/>
        </w:rPr>
        <w:br/>
        <w:t>б) стандарт предоставления муниципальной услуги;</w:t>
      </w:r>
      <w:r>
        <w:rPr>
          <w:rFonts w:ascii="Roboto" w:hAnsi="Roboto"/>
          <w:color w:val="39465C"/>
          <w:sz w:val="23"/>
          <w:szCs w:val="23"/>
        </w:rPr>
        <w:br/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  <w:r>
        <w:rPr>
          <w:rFonts w:ascii="Roboto" w:hAnsi="Roboto"/>
          <w:color w:val="39465C"/>
          <w:sz w:val="23"/>
          <w:szCs w:val="23"/>
        </w:rPr>
        <w:br/>
        <w:t xml:space="preserve">г) формы </w:t>
      </w:r>
      <w:proofErr w:type="gramStart"/>
      <w:r>
        <w:rPr>
          <w:rFonts w:ascii="Roboto" w:hAnsi="Roboto"/>
          <w:color w:val="39465C"/>
          <w:sz w:val="23"/>
          <w:szCs w:val="23"/>
        </w:rPr>
        <w:t>контроля за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исполнением регламента;</w:t>
      </w:r>
      <w:r>
        <w:rPr>
          <w:rFonts w:ascii="Roboto" w:hAnsi="Roboto"/>
          <w:color w:val="39465C"/>
          <w:sz w:val="23"/>
          <w:szCs w:val="23"/>
        </w:rPr>
        <w:br/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  <w:r>
        <w:rPr>
          <w:rFonts w:ascii="Roboto" w:hAnsi="Roboto"/>
          <w:color w:val="39465C"/>
          <w:sz w:val="23"/>
          <w:szCs w:val="23"/>
        </w:rPr>
        <w:br/>
        <w:t>10. Раздел, касающийся общих положений, состоит из следующих подразделов:</w:t>
      </w:r>
      <w:r>
        <w:rPr>
          <w:rFonts w:ascii="Roboto" w:hAnsi="Roboto"/>
          <w:color w:val="39465C"/>
          <w:sz w:val="23"/>
          <w:szCs w:val="23"/>
        </w:rPr>
        <w:br/>
        <w:t>а) предмет регулирования регламента;</w:t>
      </w:r>
      <w:r>
        <w:rPr>
          <w:rFonts w:ascii="Roboto" w:hAnsi="Roboto"/>
          <w:color w:val="39465C"/>
          <w:sz w:val="23"/>
          <w:szCs w:val="23"/>
        </w:rPr>
        <w:br/>
        <w:t>б) круг заявителей;</w:t>
      </w:r>
      <w:r>
        <w:rPr>
          <w:rFonts w:ascii="Roboto" w:hAnsi="Roboto"/>
          <w:color w:val="39465C"/>
          <w:sz w:val="23"/>
          <w:szCs w:val="23"/>
        </w:rPr>
        <w:br/>
      </w:r>
      <w:proofErr w:type="gramStart"/>
      <w:r>
        <w:rPr>
          <w:rFonts w:ascii="Roboto" w:hAnsi="Roboto"/>
          <w:color w:val="39465C"/>
          <w:sz w:val="23"/>
          <w:szCs w:val="23"/>
        </w:rPr>
        <w:t>в) требования к порядку информирования о предоставлении муниципальной услуги, в том числе:</w:t>
      </w:r>
      <w:r>
        <w:rPr>
          <w:rFonts w:ascii="Roboto" w:hAnsi="Roboto"/>
          <w:color w:val="39465C"/>
          <w:sz w:val="23"/>
          <w:szCs w:val="23"/>
        </w:rPr>
        <w:br/>
        <w:t xml:space="preserve"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муниципальных органов и организаций, </w:t>
      </w:r>
      <w:r>
        <w:rPr>
          <w:rFonts w:ascii="Roboto" w:hAnsi="Roboto"/>
          <w:color w:val="39465C"/>
          <w:sz w:val="23"/>
          <w:szCs w:val="23"/>
        </w:rPr>
        <w:lastRenderedPageBreak/>
        <w:t>обращение в которые необходимо для получения муниципальной услуги, а также многофункционального центра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</w:t>
      </w:r>
      <w:proofErr w:type="gramStart"/>
      <w:r>
        <w:rPr>
          <w:rFonts w:ascii="Roboto" w:hAnsi="Roboto"/>
          <w:color w:val="39465C"/>
          <w:sz w:val="23"/>
          <w:szCs w:val="23"/>
        </w:rPr>
        <w:t>предоставления государственных и муниципальных услуг;</w:t>
      </w:r>
      <w:r>
        <w:rPr>
          <w:rFonts w:ascii="Roboto" w:hAnsi="Roboto"/>
          <w:color w:val="39465C"/>
          <w:sz w:val="23"/>
          <w:szCs w:val="23"/>
        </w:rPr>
        <w:br/>
        <w:t>справочные телефоны должностных лиц, предоставляющих муниципальную услугу, организаций, участвующих в предоставлении муниципальной услуги;</w:t>
      </w:r>
      <w:r>
        <w:rPr>
          <w:rFonts w:ascii="Roboto" w:hAnsi="Roboto"/>
          <w:color w:val="39465C"/>
          <w:sz w:val="23"/>
          <w:szCs w:val="23"/>
        </w:rPr>
        <w:br/>
        <w:t>адреса официальных сайтов органов и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  <w:proofErr w:type="gramEnd"/>
      <w:r>
        <w:rPr>
          <w:rFonts w:ascii="Roboto" w:hAnsi="Roboto"/>
          <w:color w:val="39465C"/>
          <w:sz w:val="23"/>
          <w:szCs w:val="23"/>
        </w:rPr>
        <w:br/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информационной системы "Единый портал государственных и муниципальных услуг (функций)";</w:t>
      </w:r>
      <w:r>
        <w:rPr>
          <w:rFonts w:ascii="Roboto" w:hAnsi="Roboto"/>
          <w:color w:val="39465C"/>
          <w:sz w:val="23"/>
          <w:szCs w:val="23"/>
        </w:rPr>
        <w:br/>
      </w:r>
      <w:proofErr w:type="gramStart"/>
      <w:r>
        <w:rPr>
          <w:rFonts w:ascii="Roboto" w:hAnsi="Roboto"/>
          <w:color w:val="39465C"/>
          <w:sz w:val="23"/>
          <w:szCs w:val="23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 и организаций, предоставляющих муниципальную услугу, в сети Интернет, а также в информационной системе "Единый портал государственных и муниципальных услуг (функций)".</w:t>
      </w:r>
      <w:r>
        <w:rPr>
          <w:rFonts w:ascii="Roboto" w:hAnsi="Roboto"/>
          <w:color w:val="39465C"/>
          <w:sz w:val="23"/>
          <w:szCs w:val="23"/>
        </w:rPr>
        <w:br/>
        <w:t>11.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Стандарт предоставления муниципальной услуги должен содержать следующие подразделы:</w:t>
      </w:r>
      <w:r>
        <w:rPr>
          <w:rFonts w:ascii="Roboto" w:hAnsi="Roboto"/>
          <w:color w:val="39465C"/>
          <w:sz w:val="23"/>
          <w:szCs w:val="23"/>
        </w:rPr>
        <w:br/>
        <w:t>а) наименование муниципальной услуги;</w:t>
      </w:r>
      <w:r>
        <w:rPr>
          <w:rFonts w:ascii="Roboto" w:hAnsi="Roboto"/>
          <w:color w:val="39465C"/>
          <w:sz w:val="23"/>
          <w:szCs w:val="23"/>
        </w:rPr>
        <w:br/>
        <w:t xml:space="preserve">б) наименование органа местного самоуправления (должностного лица), предоставляющего муниципальную услугу. Если в предоставлении муниципальной услуги участвуют также иные органы исполнительной власти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rFonts w:ascii="Roboto" w:hAnsi="Roboto"/>
          <w:color w:val="39465C"/>
          <w:sz w:val="23"/>
          <w:szCs w:val="23"/>
        </w:rPr>
        <w:t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  <w:r>
        <w:rPr>
          <w:rFonts w:ascii="Roboto" w:hAnsi="Roboto"/>
          <w:color w:val="39465C"/>
          <w:sz w:val="23"/>
          <w:szCs w:val="23"/>
        </w:rPr>
        <w:br/>
        <w:t>в) описание результата предоставления муниципальной услуги;</w:t>
      </w:r>
      <w:r>
        <w:rPr>
          <w:rFonts w:ascii="Roboto" w:hAnsi="Roboto"/>
          <w:color w:val="39465C"/>
          <w:sz w:val="23"/>
          <w:szCs w:val="23"/>
        </w:rPr>
        <w:br/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  <w:r>
        <w:rPr>
          <w:rFonts w:ascii="Roboto" w:hAnsi="Roboto"/>
          <w:color w:val="39465C"/>
          <w:sz w:val="23"/>
          <w:szCs w:val="23"/>
        </w:rPr>
        <w:br/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  <w:r>
        <w:rPr>
          <w:rFonts w:ascii="Roboto" w:hAnsi="Roboto"/>
          <w:color w:val="39465C"/>
          <w:sz w:val="23"/>
          <w:szCs w:val="23"/>
        </w:rPr>
        <w:br/>
      </w:r>
      <w:proofErr w:type="gramStart"/>
      <w:r>
        <w:rPr>
          <w:rFonts w:ascii="Roboto" w:hAnsi="Roboto"/>
          <w:color w:val="39465C"/>
          <w:sz w:val="23"/>
          <w:szCs w:val="23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приложений к регламенту, за исключением случаев, когда формы указанных документов установлены законодательством Российской Федерации, предусмотрена свободная форма подачи этих документов). </w:t>
      </w:r>
      <w:proofErr w:type="gramStart"/>
      <w:r>
        <w:rPr>
          <w:rFonts w:ascii="Roboto" w:hAnsi="Roboto"/>
          <w:color w:val="39465C"/>
          <w:sz w:val="23"/>
          <w:szCs w:val="23"/>
        </w:rPr>
        <w:t xml:space="preserve"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</w:t>
      </w:r>
      <w:r>
        <w:rPr>
          <w:rFonts w:ascii="Roboto" w:hAnsi="Roboto"/>
          <w:color w:val="39465C"/>
          <w:sz w:val="23"/>
          <w:szCs w:val="23"/>
        </w:rPr>
        <w:lastRenderedPageBreak/>
        <w:t>организации в целях предоставления государственной услуги в соответствии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с требованиями Федерального закона "О персональных данных";</w:t>
      </w:r>
      <w:r>
        <w:rPr>
          <w:rFonts w:ascii="Roboto" w:hAnsi="Roboto"/>
          <w:color w:val="39465C"/>
          <w:sz w:val="23"/>
          <w:szCs w:val="23"/>
        </w:rPr>
        <w:br/>
      </w:r>
      <w:proofErr w:type="gramStart"/>
      <w:r>
        <w:rPr>
          <w:rFonts w:ascii="Roboto" w:hAnsi="Roboto"/>
          <w:color w:val="39465C"/>
          <w:sz w:val="23"/>
          <w:szCs w:val="23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 и когда предусмотрена свободная форма подачи этих документов). Также указываются требования установление запрета требовать от заявителя:</w:t>
      </w:r>
      <w:r>
        <w:rPr>
          <w:rFonts w:ascii="Roboto" w:hAnsi="Roboto"/>
          <w:color w:val="39465C"/>
          <w:sz w:val="23"/>
          <w:szCs w:val="23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Fonts w:ascii="Roboto" w:hAnsi="Roboto"/>
          <w:color w:val="39465C"/>
          <w:sz w:val="23"/>
          <w:szCs w:val="23"/>
        </w:rPr>
        <w:br/>
      </w:r>
      <w:proofErr w:type="gramStart"/>
      <w:r>
        <w:rPr>
          <w:rFonts w:ascii="Roboto" w:hAnsi="Roboto"/>
          <w:color w:val="39465C"/>
          <w:sz w:val="23"/>
          <w:szCs w:val="23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  <w:r>
        <w:rPr>
          <w:rFonts w:ascii="Roboto" w:hAnsi="Roboto"/>
          <w:color w:val="39465C"/>
          <w:sz w:val="23"/>
          <w:szCs w:val="23"/>
        </w:rPr>
        <w:br/>
        <w:t>з) исчерпывающий перечень оснований для отказа в приеме документов, необходимых для предоставления муниципальной услуги;</w:t>
      </w:r>
      <w:proofErr w:type="gramEnd"/>
      <w:r>
        <w:rPr>
          <w:rFonts w:ascii="Roboto" w:hAnsi="Roboto"/>
          <w:color w:val="39465C"/>
          <w:sz w:val="23"/>
          <w:szCs w:val="23"/>
        </w:rPr>
        <w:br/>
        <w:t xml:space="preserve">и) исчерпывающий перечень оснований для приостановления или отказа в предоставлении муниципальной услуги. </w:t>
      </w:r>
      <w:proofErr w:type="gramStart"/>
      <w:r>
        <w:rPr>
          <w:rFonts w:ascii="Roboto" w:hAnsi="Roboto"/>
          <w:color w:val="39465C"/>
          <w:sz w:val="23"/>
          <w:szCs w:val="23"/>
        </w:rPr>
        <w:t>В случае отсутствия таких оснований следует прямо указать на это в тексте регламента;</w:t>
      </w:r>
      <w:r>
        <w:rPr>
          <w:rFonts w:ascii="Roboto" w:hAnsi="Roboto"/>
          <w:color w:val="39465C"/>
          <w:sz w:val="23"/>
          <w:szCs w:val="23"/>
        </w:rPr>
        <w:br/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r>
        <w:rPr>
          <w:rFonts w:ascii="Roboto" w:hAnsi="Roboto"/>
          <w:color w:val="39465C"/>
          <w:sz w:val="23"/>
          <w:szCs w:val="23"/>
        </w:rPr>
        <w:br/>
        <w:t>л) порядок, размер и основания взимания государственной пошлины или иной платы, взимаемой за предоставление муниципальной услуги;</w:t>
      </w:r>
      <w:proofErr w:type="gramEnd"/>
      <w:r>
        <w:rPr>
          <w:rFonts w:ascii="Roboto" w:hAnsi="Roboto"/>
          <w:color w:val="39465C"/>
          <w:sz w:val="23"/>
          <w:szCs w:val="23"/>
        </w:rPr>
        <w:br/>
      </w:r>
      <w:proofErr w:type="gramStart"/>
      <w:r>
        <w:rPr>
          <w:rFonts w:ascii="Roboto" w:hAnsi="Roboto"/>
          <w:color w:val="39465C"/>
          <w:sz w:val="23"/>
          <w:szCs w:val="23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  <w:r>
        <w:rPr>
          <w:rFonts w:ascii="Roboto" w:hAnsi="Roboto"/>
          <w:color w:val="39465C"/>
          <w:sz w:val="23"/>
          <w:szCs w:val="23"/>
        </w:rPr>
        <w:br/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  <w:proofErr w:type="gramEnd"/>
      <w:r>
        <w:rPr>
          <w:rFonts w:ascii="Roboto" w:hAnsi="Roboto"/>
          <w:color w:val="39465C"/>
          <w:sz w:val="23"/>
          <w:szCs w:val="23"/>
        </w:rPr>
        <w:br/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  <w:r>
        <w:rPr>
          <w:rFonts w:ascii="Roboto" w:hAnsi="Roboto"/>
          <w:color w:val="39465C"/>
          <w:sz w:val="23"/>
          <w:szCs w:val="23"/>
        </w:rPr>
        <w:br/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  <w:r>
        <w:rPr>
          <w:rFonts w:ascii="Roboto" w:hAnsi="Roboto"/>
          <w:color w:val="39465C"/>
          <w:sz w:val="23"/>
          <w:szCs w:val="23"/>
        </w:rPr>
        <w:br/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r>
        <w:rPr>
          <w:rFonts w:ascii="Roboto" w:hAnsi="Roboto"/>
          <w:color w:val="39465C"/>
          <w:sz w:val="23"/>
          <w:szCs w:val="23"/>
        </w:rPr>
        <w:br/>
        <w:t xml:space="preserve">с)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 </w:t>
      </w:r>
      <w:proofErr w:type="gramStart"/>
      <w:r>
        <w:rPr>
          <w:rFonts w:ascii="Roboto" w:hAnsi="Roboto"/>
          <w:color w:val="39465C"/>
          <w:sz w:val="23"/>
          <w:szCs w:val="23"/>
        </w:rPr>
        <w:t xml:space="preserve">При определении особенностей предоставления муниципальной услуги в электронной форме </w:t>
      </w:r>
      <w:r>
        <w:rPr>
          <w:rFonts w:ascii="Roboto" w:hAnsi="Roboto"/>
          <w:color w:val="39465C"/>
          <w:sz w:val="23"/>
          <w:szCs w:val="23"/>
        </w:rPr>
        <w:lastRenderedPageBreak/>
        <w:t>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обращений за получением муниципальной услуги и (или) предоставления такой услуги. </w:t>
      </w:r>
      <w:r>
        <w:rPr>
          <w:rFonts w:ascii="Roboto" w:hAnsi="Roboto"/>
          <w:color w:val="39465C"/>
          <w:sz w:val="23"/>
          <w:szCs w:val="23"/>
        </w:rPr>
        <w:br/>
        <w:t xml:space="preserve">12. </w:t>
      </w:r>
      <w:proofErr w:type="gramStart"/>
      <w:r>
        <w:rPr>
          <w:rFonts w:ascii="Roboto" w:hAnsi="Roboto"/>
          <w:color w:val="39465C"/>
          <w:sz w:val="23"/>
          <w:szCs w:val="23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услуги. </w:t>
      </w:r>
      <w:proofErr w:type="gramStart"/>
      <w:r>
        <w:rPr>
          <w:rFonts w:ascii="Roboto" w:hAnsi="Roboto"/>
          <w:color w:val="39465C"/>
          <w:sz w:val="23"/>
          <w:szCs w:val="23"/>
        </w:rPr>
        <w:t>В начале раздела указывается исчерпывающий перечень административных процедур, содержащихся в нем. Раздел также должен содержать:</w:t>
      </w:r>
      <w:r>
        <w:rPr>
          <w:rFonts w:ascii="Roboto" w:hAnsi="Roboto"/>
          <w:color w:val="39465C"/>
          <w:sz w:val="23"/>
          <w:szCs w:val="23"/>
        </w:rPr>
        <w:br/>
        <w:t>а) порядок осуществления в электронной форме, в том числе с использованием информационной системы "Единый портал государственных и муниципальных услуг (функций)", следующих административных процедур:</w:t>
      </w:r>
      <w:r>
        <w:rPr>
          <w:rFonts w:ascii="Roboto" w:hAnsi="Roboto"/>
          <w:color w:val="39465C"/>
          <w:sz w:val="23"/>
          <w:szCs w:val="23"/>
        </w:rPr>
        <w:br/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  <w:proofErr w:type="gramEnd"/>
      <w:r>
        <w:rPr>
          <w:rFonts w:ascii="Roboto" w:hAnsi="Roboto"/>
          <w:color w:val="39465C"/>
          <w:sz w:val="23"/>
          <w:szCs w:val="23"/>
        </w:rPr>
        <w:br/>
      </w:r>
      <w:proofErr w:type="gramStart"/>
      <w:r>
        <w:rPr>
          <w:rFonts w:ascii="Roboto" w:hAnsi="Roboto"/>
          <w:color w:val="39465C"/>
          <w:sz w:val="23"/>
          <w:szCs w:val="23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  <w:r>
        <w:rPr>
          <w:rFonts w:ascii="Roboto" w:hAnsi="Roboto"/>
          <w:color w:val="39465C"/>
          <w:sz w:val="23"/>
          <w:szCs w:val="23"/>
        </w:rPr>
        <w:br/>
        <w:t>получение заявителем сведений о ходе выполнения запроса о предоставлении муниципальной услуги;</w:t>
      </w:r>
      <w:r>
        <w:rPr>
          <w:rFonts w:ascii="Roboto" w:hAnsi="Roboto"/>
          <w:color w:val="39465C"/>
          <w:sz w:val="23"/>
          <w:szCs w:val="23"/>
        </w:rPr>
        <w:br/>
        <w:t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  <w:proofErr w:type="gramEnd"/>
      <w:r>
        <w:rPr>
          <w:rFonts w:ascii="Roboto" w:hAnsi="Roboto"/>
          <w:color w:val="39465C"/>
          <w:sz w:val="23"/>
          <w:szCs w:val="23"/>
        </w:rPr>
        <w:br/>
        <w:t>получение заявителем результата предоставления муниципальной услуги, если иное не установлено федеральным законом;</w:t>
      </w:r>
      <w:r>
        <w:rPr>
          <w:rFonts w:ascii="Roboto" w:hAnsi="Roboto"/>
          <w:color w:val="39465C"/>
          <w:sz w:val="23"/>
          <w:szCs w:val="23"/>
        </w:rPr>
        <w:br/>
      </w:r>
      <w:proofErr w:type="gramStart"/>
      <w:r>
        <w:rPr>
          <w:rFonts w:ascii="Roboto" w:hAnsi="Roboto"/>
          <w:color w:val="39465C"/>
          <w:sz w:val="23"/>
          <w:szCs w:val="23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  <w:r>
        <w:rPr>
          <w:rFonts w:ascii="Roboto" w:hAnsi="Roboto"/>
          <w:color w:val="39465C"/>
          <w:sz w:val="23"/>
          <w:szCs w:val="23"/>
        </w:rPr>
        <w:br/>
        <w:t>13. Блок-схема предоставления муниципальной услуги приводится в приложении к регламенту.</w:t>
      </w:r>
      <w:r>
        <w:rPr>
          <w:rFonts w:ascii="Roboto" w:hAnsi="Roboto"/>
          <w:color w:val="39465C"/>
          <w:sz w:val="23"/>
          <w:szCs w:val="23"/>
        </w:rPr>
        <w:br/>
        <w:t>14. Описание каждой административной процедуры предусматривает:</w:t>
      </w:r>
      <w:r>
        <w:rPr>
          <w:rFonts w:ascii="Roboto" w:hAnsi="Roboto"/>
          <w:color w:val="39465C"/>
          <w:sz w:val="23"/>
          <w:szCs w:val="23"/>
        </w:rPr>
        <w:br/>
        <w:t>а) основания для начала административной процедуры;</w:t>
      </w:r>
      <w:r>
        <w:rPr>
          <w:rFonts w:ascii="Roboto" w:hAnsi="Roboto"/>
          <w:color w:val="39465C"/>
          <w:sz w:val="23"/>
          <w:szCs w:val="23"/>
        </w:rPr>
        <w:br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  <w:r>
        <w:rPr>
          <w:rFonts w:ascii="Roboto" w:hAnsi="Roboto"/>
          <w:color w:val="39465C"/>
          <w:sz w:val="23"/>
          <w:szCs w:val="23"/>
        </w:rPr>
        <w:br/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  <w:r>
        <w:rPr>
          <w:rFonts w:ascii="Roboto" w:hAnsi="Roboto"/>
          <w:color w:val="39465C"/>
          <w:sz w:val="23"/>
          <w:szCs w:val="23"/>
        </w:rPr>
        <w:br/>
        <w:t>г) критерии принятия решений;</w:t>
      </w:r>
      <w:r>
        <w:rPr>
          <w:rFonts w:ascii="Roboto" w:hAnsi="Roboto"/>
          <w:color w:val="39465C"/>
          <w:sz w:val="23"/>
          <w:szCs w:val="23"/>
        </w:rPr>
        <w:br/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  <w:r>
        <w:rPr>
          <w:rFonts w:ascii="Roboto" w:hAnsi="Roboto"/>
          <w:color w:val="39465C"/>
          <w:sz w:val="23"/>
          <w:szCs w:val="23"/>
        </w:rPr>
        <w:br/>
        <w:t xml:space="preserve"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</w:t>
      </w:r>
      <w:r>
        <w:rPr>
          <w:rFonts w:ascii="Roboto" w:hAnsi="Roboto"/>
          <w:color w:val="39465C"/>
          <w:sz w:val="23"/>
          <w:szCs w:val="23"/>
        </w:rPr>
        <w:lastRenderedPageBreak/>
        <w:t>административной процедуры.</w:t>
      </w:r>
      <w:r>
        <w:rPr>
          <w:rFonts w:ascii="Roboto" w:hAnsi="Roboto"/>
          <w:color w:val="39465C"/>
          <w:sz w:val="23"/>
          <w:szCs w:val="23"/>
        </w:rPr>
        <w:br/>
        <w:t xml:space="preserve">15. Раздел, касающийся форм </w:t>
      </w:r>
      <w:proofErr w:type="gramStart"/>
      <w:r>
        <w:rPr>
          <w:rFonts w:ascii="Roboto" w:hAnsi="Roboto"/>
          <w:color w:val="39465C"/>
          <w:sz w:val="23"/>
          <w:szCs w:val="23"/>
        </w:rPr>
        <w:t>контроля за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предоставлением муниципальной услуги, состоит из следующих подразделов:</w:t>
      </w:r>
      <w:r>
        <w:rPr>
          <w:rFonts w:ascii="Roboto" w:hAnsi="Roboto"/>
          <w:color w:val="39465C"/>
          <w:sz w:val="23"/>
          <w:szCs w:val="23"/>
        </w:rPr>
        <w:br/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  <w:r>
        <w:rPr>
          <w:rFonts w:ascii="Roboto" w:hAnsi="Roboto"/>
          <w:color w:val="39465C"/>
          <w:sz w:val="23"/>
          <w:szCs w:val="23"/>
        </w:rPr>
        <w:br/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Roboto" w:hAnsi="Roboto"/>
          <w:color w:val="39465C"/>
          <w:sz w:val="23"/>
          <w:szCs w:val="23"/>
        </w:rPr>
        <w:t>контроля за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полнотой и качеством предоставления муниципальной услуги;</w:t>
      </w:r>
      <w:r>
        <w:rPr>
          <w:rFonts w:ascii="Roboto" w:hAnsi="Roboto"/>
          <w:color w:val="39465C"/>
          <w:sz w:val="23"/>
          <w:szCs w:val="23"/>
        </w:rPr>
        <w:br/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  <w:r>
        <w:rPr>
          <w:rFonts w:ascii="Roboto" w:hAnsi="Roboto"/>
          <w:color w:val="39465C"/>
          <w:sz w:val="23"/>
          <w:szCs w:val="23"/>
        </w:rPr>
        <w:br/>
        <w:t xml:space="preserve">г) положения, характеризующие требования к порядку и формам </w:t>
      </w:r>
      <w:proofErr w:type="gramStart"/>
      <w:r>
        <w:rPr>
          <w:rFonts w:ascii="Roboto" w:hAnsi="Roboto"/>
          <w:color w:val="39465C"/>
          <w:sz w:val="23"/>
          <w:szCs w:val="23"/>
        </w:rPr>
        <w:t>контроля за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предоставлением муниципальной услуги, в том числе со стороны граждан, их объединений и организаций.</w:t>
      </w:r>
      <w:r>
        <w:rPr>
          <w:rFonts w:ascii="Roboto" w:hAnsi="Roboto"/>
          <w:color w:val="39465C"/>
          <w:sz w:val="23"/>
          <w:szCs w:val="23"/>
        </w:rPr>
        <w:br/>
        <w:t xml:space="preserve">16. </w:t>
      </w:r>
      <w:proofErr w:type="gramStart"/>
      <w:r>
        <w:rPr>
          <w:rFonts w:ascii="Roboto" w:hAnsi="Roboto"/>
          <w:color w:val="39465C"/>
          <w:sz w:val="23"/>
          <w:szCs w:val="23"/>
        </w:rPr>
        <w:t>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их должностных лиц, указываются:</w:t>
      </w:r>
      <w:r>
        <w:rPr>
          <w:rFonts w:ascii="Roboto" w:hAnsi="Roboto"/>
          <w:color w:val="39465C"/>
          <w:sz w:val="23"/>
          <w:szCs w:val="23"/>
        </w:rPr>
        <w:br/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>
        <w:rPr>
          <w:rFonts w:ascii="Roboto" w:hAnsi="Roboto"/>
          <w:color w:val="39465C"/>
          <w:sz w:val="23"/>
          <w:szCs w:val="23"/>
        </w:rPr>
        <w:br/>
        <w:t>б) предмет досудебного (внесудебного) обжалования;</w:t>
      </w:r>
      <w:proofErr w:type="gramEnd"/>
      <w:r>
        <w:rPr>
          <w:rFonts w:ascii="Roboto" w:hAnsi="Roboto"/>
          <w:color w:val="39465C"/>
          <w:sz w:val="23"/>
          <w:szCs w:val="23"/>
        </w:rPr>
        <w:br/>
      </w:r>
      <w:proofErr w:type="gramStart"/>
      <w:r>
        <w:rPr>
          <w:rFonts w:ascii="Roboto" w:hAnsi="Roboto"/>
          <w:color w:val="39465C"/>
          <w:sz w:val="23"/>
          <w:szCs w:val="23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  <w:r>
        <w:rPr>
          <w:rFonts w:ascii="Roboto" w:hAnsi="Roboto"/>
          <w:color w:val="39465C"/>
          <w:sz w:val="23"/>
          <w:szCs w:val="23"/>
        </w:rPr>
        <w:br/>
        <w:t>г) основания для начала процедуры досудебного (внесудебного) обжалования;</w:t>
      </w:r>
      <w:r>
        <w:rPr>
          <w:rFonts w:ascii="Roboto" w:hAnsi="Roboto"/>
          <w:color w:val="39465C"/>
          <w:sz w:val="23"/>
          <w:szCs w:val="23"/>
        </w:rPr>
        <w:br/>
        <w:t>д) право заявителя на получение информации и документов, необходимых для обоснования и рассмотрения жалобы (претензии);</w:t>
      </w:r>
      <w:r>
        <w:rPr>
          <w:rFonts w:ascii="Roboto" w:hAnsi="Roboto"/>
          <w:color w:val="39465C"/>
          <w:sz w:val="23"/>
          <w:szCs w:val="23"/>
        </w:rPr>
        <w:br/>
        <w:t>е) органы власти и должностные лица, которым может быть направлена жалоба (претензия) заявителя в досудебном (внесудебном) порядке;</w:t>
      </w:r>
      <w:proofErr w:type="gramEnd"/>
      <w:r>
        <w:rPr>
          <w:rFonts w:ascii="Roboto" w:hAnsi="Roboto"/>
          <w:color w:val="39465C"/>
          <w:sz w:val="23"/>
          <w:szCs w:val="23"/>
        </w:rPr>
        <w:br/>
        <w:t>ж) сроки рассмотрения жалобы (претензии);</w:t>
      </w:r>
      <w:r>
        <w:rPr>
          <w:rFonts w:ascii="Roboto" w:hAnsi="Roboto"/>
          <w:color w:val="39465C"/>
          <w:sz w:val="23"/>
          <w:szCs w:val="23"/>
        </w:rPr>
        <w:br/>
        <w:t>з) результат досудебного (внесудебного) обжалования применительно к каждой процедуре либо инстанции обжалования.</w:t>
      </w: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  <w:r>
        <w:rPr>
          <w:rFonts w:ascii="Roboto" w:hAnsi="Roboto"/>
          <w:color w:val="39465C"/>
          <w:sz w:val="23"/>
          <w:szCs w:val="23"/>
        </w:rPr>
        <w:t> </w:t>
      </w: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</w:p>
    <w:p w:rsidR="00A62AD4" w:rsidRDefault="00A62AD4" w:rsidP="00A62AD4">
      <w:pPr>
        <w:spacing w:before="100" w:beforeAutospacing="1" w:after="100" w:afterAutospacing="1"/>
        <w:jc w:val="right"/>
        <w:rPr>
          <w:rFonts w:ascii="Roboto" w:hAnsi="Roboto"/>
          <w:color w:val="39465C"/>
          <w:sz w:val="23"/>
          <w:szCs w:val="23"/>
        </w:rPr>
      </w:pPr>
      <w:r>
        <w:rPr>
          <w:rFonts w:ascii="Roboto" w:hAnsi="Roboto"/>
          <w:color w:val="39465C"/>
          <w:sz w:val="23"/>
          <w:szCs w:val="23"/>
        </w:rPr>
        <w:lastRenderedPageBreak/>
        <w:br/>
        <w:t>Утвержден</w:t>
      </w:r>
      <w:r>
        <w:rPr>
          <w:rFonts w:ascii="Roboto" w:hAnsi="Roboto"/>
          <w:color w:val="39465C"/>
          <w:sz w:val="23"/>
          <w:szCs w:val="23"/>
        </w:rPr>
        <w:br/>
        <w:t xml:space="preserve">постановлением администрации </w:t>
      </w:r>
      <w:r>
        <w:rPr>
          <w:rFonts w:ascii="Roboto" w:hAnsi="Roboto"/>
          <w:color w:val="39465C"/>
          <w:sz w:val="23"/>
          <w:szCs w:val="23"/>
        </w:rPr>
        <w:br/>
        <w:t>МО «Гаханы»</w:t>
      </w:r>
      <w:r>
        <w:rPr>
          <w:rFonts w:ascii="Roboto" w:hAnsi="Roboto"/>
          <w:color w:val="39465C"/>
          <w:sz w:val="23"/>
          <w:szCs w:val="23"/>
        </w:rPr>
        <w:br/>
        <w:t>от  10.10.2016г № 46</w:t>
      </w:r>
    </w:p>
    <w:p w:rsidR="00A62AD4" w:rsidRDefault="00A62AD4" w:rsidP="00A62AD4">
      <w:pPr>
        <w:spacing w:before="100" w:beforeAutospacing="1" w:after="100" w:afterAutospacing="1"/>
        <w:jc w:val="center"/>
        <w:rPr>
          <w:rFonts w:ascii="Roboto" w:hAnsi="Roboto"/>
          <w:color w:val="39465C"/>
          <w:sz w:val="23"/>
          <w:szCs w:val="23"/>
        </w:rPr>
      </w:pPr>
      <w:r>
        <w:rPr>
          <w:rFonts w:ascii="Roboto" w:hAnsi="Roboto"/>
          <w:color w:val="39465C"/>
          <w:sz w:val="23"/>
          <w:szCs w:val="23"/>
        </w:rPr>
        <w:br/>
        <w:t>Порядок</w:t>
      </w:r>
      <w:r>
        <w:rPr>
          <w:rFonts w:ascii="Roboto" w:hAnsi="Roboto"/>
          <w:color w:val="39465C"/>
          <w:sz w:val="23"/>
          <w:szCs w:val="23"/>
        </w:rPr>
        <w:br/>
      </w:r>
      <w:proofErr w:type="gramStart"/>
      <w:r>
        <w:rPr>
          <w:rFonts w:ascii="Roboto" w:hAnsi="Roboto"/>
          <w:color w:val="39465C"/>
          <w:sz w:val="23"/>
          <w:szCs w:val="23"/>
        </w:rPr>
        <w:t>ПРОВЕДЕНИЯ ЭКСПЕРТИЗЫ ПРОЕКТОВ АДМИНИСТРАТИВНЫХ</w:t>
      </w:r>
      <w:r>
        <w:rPr>
          <w:rFonts w:ascii="Roboto" w:hAnsi="Roboto"/>
          <w:color w:val="39465C"/>
          <w:sz w:val="23"/>
          <w:szCs w:val="23"/>
        </w:rPr>
        <w:br/>
        <w:t>РЕГЛАМЕНТОВ ПРЕДОСТАВЛЕНИЯ МУНИЦИПАЛЬНЫХ УСЛУГ</w:t>
      </w:r>
      <w:proofErr w:type="gramEnd"/>
    </w:p>
    <w:p w:rsidR="00A62AD4" w:rsidRDefault="00A62AD4" w:rsidP="00A62AD4">
      <w:pPr>
        <w:spacing w:before="100" w:beforeAutospacing="1" w:after="100" w:afterAutospacing="1"/>
        <w:jc w:val="both"/>
        <w:rPr>
          <w:rFonts w:ascii="Roboto" w:hAnsi="Roboto"/>
          <w:color w:val="39465C"/>
          <w:sz w:val="23"/>
          <w:szCs w:val="23"/>
        </w:rPr>
      </w:pPr>
      <w:r>
        <w:rPr>
          <w:rFonts w:ascii="Roboto" w:hAnsi="Roboto"/>
          <w:color w:val="39465C"/>
          <w:sz w:val="23"/>
          <w:szCs w:val="23"/>
        </w:rPr>
        <w:t xml:space="preserve">1. Настоящие Правила определяют порядок </w:t>
      </w:r>
      <w:proofErr w:type="gramStart"/>
      <w:r>
        <w:rPr>
          <w:rFonts w:ascii="Roboto" w:hAnsi="Roboto"/>
          <w:color w:val="39465C"/>
          <w:sz w:val="23"/>
          <w:szCs w:val="23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услуг (далее - проект регламента), разработанных органами местного самоуправления МО «Гаханы» (далее - экспертиза).</w:t>
      </w:r>
      <w:r>
        <w:rPr>
          <w:rFonts w:ascii="Roboto" w:hAnsi="Roboto"/>
          <w:color w:val="39465C"/>
          <w:sz w:val="23"/>
          <w:szCs w:val="23"/>
        </w:rPr>
        <w:br/>
        <w:t>2. Экспертиза проводится Администрацией поселения в лице уполномоченного специалиста.</w:t>
      </w:r>
      <w:r>
        <w:rPr>
          <w:rFonts w:ascii="Roboto" w:hAnsi="Roboto"/>
          <w:color w:val="39465C"/>
          <w:sz w:val="23"/>
          <w:szCs w:val="23"/>
        </w:rPr>
        <w:br/>
        <w:t xml:space="preserve">3. </w:t>
      </w:r>
      <w:proofErr w:type="gramStart"/>
      <w:r>
        <w:rPr>
          <w:rFonts w:ascii="Roboto" w:hAnsi="Roboto"/>
          <w:color w:val="39465C"/>
          <w:sz w:val="23"/>
          <w:szCs w:val="23"/>
        </w:rPr>
        <w:t>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  <w:r>
        <w:rPr>
          <w:rFonts w:ascii="Roboto" w:hAnsi="Roboto"/>
          <w:color w:val="39465C"/>
          <w:sz w:val="23"/>
          <w:szCs w:val="23"/>
        </w:rPr>
        <w:br/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</w:t>
      </w:r>
      <w:proofErr w:type="gramStart"/>
      <w:r>
        <w:rPr>
          <w:rFonts w:ascii="Roboto" w:hAnsi="Roboto"/>
          <w:color w:val="39465C"/>
          <w:sz w:val="23"/>
          <w:szCs w:val="23"/>
        </w:rPr>
        <w:t>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  <w:r>
        <w:rPr>
          <w:rFonts w:ascii="Roboto" w:hAnsi="Roboto"/>
          <w:color w:val="39465C"/>
          <w:sz w:val="23"/>
          <w:szCs w:val="23"/>
        </w:rPr>
        <w:br/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  <w:r>
        <w:rPr>
          <w:rFonts w:ascii="Roboto" w:hAnsi="Roboto"/>
          <w:color w:val="39465C"/>
          <w:sz w:val="23"/>
          <w:szCs w:val="23"/>
        </w:rPr>
        <w:br/>
        <w:t>в) оптимизация порядка предоставления муниципальной услуги, в том числе:</w:t>
      </w:r>
      <w:r>
        <w:rPr>
          <w:rFonts w:ascii="Roboto" w:hAnsi="Roboto"/>
          <w:color w:val="39465C"/>
          <w:sz w:val="23"/>
          <w:szCs w:val="23"/>
        </w:rPr>
        <w:br/>
        <w:t>упорядочение административных процедур (действий);</w:t>
      </w:r>
      <w:r>
        <w:rPr>
          <w:rFonts w:ascii="Roboto" w:hAnsi="Roboto"/>
          <w:color w:val="39465C"/>
          <w:sz w:val="23"/>
          <w:szCs w:val="23"/>
        </w:rPr>
        <w:br/>
        <w:t>устранение избыточных административных процедур (действий);</w:t>
      </w:r>
      <w:proofErr w:type="gramEnd"/>
      <w:r>
        <w:rPr>
          <w:rFonts w:ascii="Roboto" w:hAnsi="Roboto"/>
          <w:color w:val="39465C"/>
          <w:sz w:val="23"/>
          <w:szCs w:val="23"/>
        </w:rPr>
        <w:br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  <w:r>
        <w:rPr>
          <w:rFonts w:ascii="Roboto" w:hAnsi="Roboto"/>
          <w:color w:val="39465C"/>
          <w:sz w:val="23"/>
          <w:szCs w:val="23"/>
        </w:rPr>
        <w:br/>
        <w:t>предоставление муниципальной услуги в электронной форме.</w:t>
      </w:r>
      <w:r>
        <w:rPr>
          <w:rFonts w:ascii="Roboto" w:hAnsi="Roboto"/>
          <w:color w:val="39465C"/>
          <w:sz w:val="23"/>
          <w:szCs w:val="23"/>
        </w:rPr>
        <w:br/>
        <w:t>4. К проекту регламента, направляемому на экспертизу, прилагаются проект постановления администрации МО «Гаханы» об утверждении регламента, блок-схема предоставления муниципальной услуги и пояснительная записка.</w:t>
      </w:r>
      <w:r>
        <w:rPr>
          <w:rFonts w:ascii="Roboto" w:hAnsi="Roboto"/>
          <w:color w:val="39465C"/>
          <w:sz w:val="23"/>
          <w:szCs w:val="23"/>
        </w:rPr>
        <w:br/>
        <w:t>5. Заключение на проект регламента представляется уполномоченным специалистом в срок не более 30 рабочих дней со дня его получения.</w:t>
      </w:r>
      <w:r>
        <w:rPr>
          <w:rFonts w:ascii="Roboto" w:hAnsi="Roboto"/>
          <w:color w:val="39465C"/>
          <w:sz w:val="23"/>
          <w:szCs w:val="23"/>
        </w:rPr>
        <w:br/>
        <w:t>6. Должностное лицо администрации поселения , ответственное за утверждение регламента, обеспечивает учет замечаний и предложений, содержащихся в заключени</w:t>
      </w:r>
      <w:proofErr w:type="gramStart"/>
      <w:r>
        <w:rPr>
          <w:rFonts w:ascii="Roboto" w:hAnsi="Roboto"/>
          <w:color w:val="39465C"/>
          <w:sz w:val="23"/>
          <w:szCs w:val="23"/>
        </w:rPr>
        <w:t>и</w:t>
      </w:r>
      <w:proofErr w:type="gramEnd"/>
      <w:r>
        <w:rPr>
          <w:rFonts w:ascii="Roboto" w:hAnsi="Roboto"/>
          <w:color w:val="39465C"/>
          <w:sz w:val="23"/>
          <w:szCs w:val="23"/>
        </w:rPr>
        <w:t xml:space="preserve"> уполномоченного специалиста. Повторного направления доработанного проекта регламента уполномоченному специалисту на заключение не требуется.</w:t>
      </w:r>
    </w:p>
    <w:p w:rsidR="00A62AD4" w:rsidRDefault="00A62AD4" w:rsidP="00A62AD4">
      <w:pPr>
        <w:rPr>
          <w:b/>
          <w:sz w:val="24"/>
          <w:szCs w:val="24"/>
        </w:rPr>
      </w:pPr>
    </w:p>
    <w:p w:rsidR="00A62AD4" w:rsidRDefault="00A62AD4" w:rsidP="00A62AD4">
      <w:pPr>
        <w:rPr>
          <w:b/>
          <w:sz w:val="24"/>
          <w:szCs w:val="24"/>
        </w:rPr>
      </w:pPr>
    </w:p>
    <w:p w:rsidR="00A62AD4" w:rsidRDefault="00A62AD4" w:rsidP="00A62AD4">
      <w:pPr>
        <w:rPr>
          <w:b/>
          <w:sz w:val="24"/>
          <w:szCs w:val="24"/>
        </w:rPr>
      </w:pPr>
    </w:p>
    <w:p w:rsidR="00A62AD4" w:rsidRDefault="00A62AD4" w:rsidP="00A62AD4">
      <w:pPr>
        <w:rPr>
          <w:b/>
          <w:sz w:val="24"/>
          <w:szCs w:val="24"/>
        </w:rPr>
      </w:pPr>
    </w:p>
    <w:p w:rsidR="00A62AD4" w:rsidRDefault="00A62AD4" w:rsidP="00A62AD4">
      <w:pPr>
        <w:rPr>
          <w:b/>
          <w:sz w:val="24"/>
          <w:szCs w:val="24"/>
        </w:rPr>
      </w:pPr>
    </w:p>
    <w:p w:rsidR="00A62AD4" w:rsidRDefault="00A62AD4" w:rsidP="00A62AD4">
      <w:pPr>
        <w:rPr>
          <w:b/>
          <w:sz w:val="24"/>
          <w:szCs w:val="24"/>
        </w:rPr>
      </w:pPr>
    </w:p>
    <w:p w:rsidR="00A62AD4" w:rsidRDefault="00A62AD4" w:rsidP="00A62AD4">
      <w:pPr>
        <w:rPr>
          <w:b/>
          <w:sz w:val="24"/>
          <w:szCs w:val="24"/>
        </w:rPr>
      </w:pPr>
    </w:p>
    <w:p w:rsidR="00A62AD4" w:rsidRDefault="00A62AD4" w:rsidP="00A62AD4">
      <w:pPr>
        <w:rPr>
          <w:b/>
          <w:sz w:val="24"/>
          <w:szCs w:val="24"/>
        </w:rPr>
      </w:pPr>
    </w:p>
    <w:p w:rsidR="00175586" w:rsidRDefault="00175586"/>
    <w:sectPr w:rsidR="0017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AE"/>
    <w:rsid w:val="00175586"/>
    <w:rsid w:val="00796FAE"/>
    <w:rsid w:val="00A62AD4"/>
    <w:rsid w:val="00F3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3655</Words>
  <Characters>20837</Characters>
  <Application>Microsoft Office Word</Application>
  <DocSecurity>0</DocSecurity>
  <Lines>173</Lines>
  <Paragraphs>48</Paragraphs>
  <ScaleCrop>false</ScaleCrop>
  <Company/>
  <LinksUpToDate>false</LinksUpToDate>
  <CharactersWithSpaces>24444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User</cp:lastModifiedBy>
  <cp:revision>5</cp:revision>
  <dcterms:created xsi:type="dcterms:W3CDTF">2016-11-02T08:00:00Z</dcterms:created>
  <dcterms:modified xsi:type="dcterms:W3CDTF">2017-07-10T05:50:00Z</dcterms:modified>
</cp:coreProperties>
</file>