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B53" w:rsidRPr="00620B53" w:rsidRDefault="00620B53" w:rsidP="00CF734B">
      <w:pPr>
        <w:spacing w:after="0" w:line="240" w:lineRule="auto"/>
        <w:jc w:val="both"/>
        <w:rPr>
          <w:rFonts w:ascii="Times New Roman" w:eastAsia="Times New Roman" w:hAnsi="Times New Roman" w:cs="Times New Roman"/>
          <w:b/>
          <w:bCs/>
          <w:color w:val="333333"/>
          <w:sz w:val="28"/>
          <w:szCs w:val="28"/>
          <w:lang w:eastAsia="ru-RU"/>
        </w:rPr>
      </w:pPr>
      <w:r w:rsidRPr="00CF734B">
        <w:rPr>
          <w:rFonts w:ascii="Times New Roman" w:eastAsia="Times New Roman" w:hAnsi="Times New Roman" w:cs="Times New Roman"/>
          <w:b/>
          <w:bCs/>
          <w:color w:val="333333"/>
          <w:sz w:val="28"/>
          <w:szCs w:val="28"/>
          <w:lang w:eastAsia="ru-RU"/>
        </w:rPr>
        <w:t xml:space="preserve">Природоохранная прокуратура разъясняет: </w:t>
      </w:r>
      <w:r w:rsidRPr="00620B53">
        <w:rPr>
          <w:rFonts w:ascii="Times New Roman" w:eastAsia="Times New Roman" w:hAnsi="Times New Roman" w:cs="Times New Roman"/>
          <w:b/>
          <w:bCs/>
          <w:color w:val="333333"/>
          <w:sz w:val="28"/>
          <w:szCs w:val="28"/>
          <w:lang w:eastAsia="ru-RU"/>
        </w:rPr>
        <w:t>Правила посещения особо охраняемых природных территорий</w:t>
      </w:r>
    </w:p>
    <w:p w:rsidR="00620B53" w:rsidRPr="00CF734B" w:rsidRDefault="00620B53" w:rsidP="00CF734B">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620B53" w:rsidRPr="00620B53" w:rsidRDefault="00620B53" w:rsidP="00CF734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Особо охраняемыми природными территориями (далее-ООПТ) являются участки земли, водной поверхности и воздушного пространства над ними, имеющие особое природоохранное, научное, культурное, эстетическое, рекреационное и оздоровительное значение.</w:t>
      </w:r>
    </w:p>
    <w:p w:rsidR="00620B53" w:rsidRPr="00620B53" w:rsidRDefault="00620B53" w:rsidP="00CF734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В связи с ежегодным увеличением антропогенной нагрузкой на экологические системы природных территорий необходимо уделять особое внимание вопросу защиты окружающей среды. </w:t>
      </w:r>
    </w:p>
    <w:p w:rsidR="00620B53" w:rsidRPr="00620B53" w:rsidRDefault="00620B53" w:rsidP="00CF734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Законодателем определены следующие категории ООПТ: государственные природные заповедники, в том числе биосферные заповедники, национальные и природные парки, государственные природные заказники, памятники природы, дендрологические и ботанические сады.</w:t>
      </w:r>
    </w:p>
    <w:p w:rsidR="00620B53" w:rsidRPr="00620B53" w:rsidRDefault="00620B53" w:rsidP="00CF734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В целях охраны природных территорий и сохранения их биологического разнообразия федеральным законодателем определены соответствующие режимы использования особых территорий. Виды ограничений или запреты, действующие на ООПТ, закреплены положением (или паспортом) ООПТ, находящимся в общедоступных источниках в сети «Интернет».</w:t>
      </w:r>
    </w:p>
    <w:p w:rsidR="00620B53" w:rsidRPr="00620B53" w:rsidRDefault="00620B53" w:rsidP="00CF734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Посещение ООПТ осуществляется в соответствии с установленным для таких территорий режимом особой охраны (ст. 5.1. Федерального закона от 14.03.1995 № 33-ФЗ «Об особо охраняемых природных территориях» (далее – Закон № 33-ФЗ). Например, посещение государственных природных заповедников, национальных парков возможно только при наличии специального разрешения федерального государственного бюджетного учреждения, осуществляющего управление соответствующей территорией. Разрешение на пребывание не требуется для граждан, проживающих на охраняемой территории.</w:t>
      </w:r>
    </w:p>
    <w:p w:rsidR="00620B53" w:rsidRPr="00620B53" w:rsidRDefault="00620B53" w:rsidP="00CF734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Правила посещения ООПТТ регионального и местного значения утверждаются правительствами субъектов Российской Федерации, а также органами местного самоуправления. </w:t>
      </w:r>
    </w:p>
    <w:p w:rsidR="00620B53" w:rsidRPr="00620B53" w:rsidRDefault="00620B53" w:rsidP="00CF734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Размер платы за посещение ООПТ устанавливается федеральными государственными бюджетными учреждениями, высшим исполнительным органом государственной власти субъектов Российской Федерации либо соответствующими органами местного самоуправления.</w:t>
      </w:r>
    </w:p>
    <w:p w:rsidR="00620B53" w:rsidRPr="00620B53" w:rsidRDefault="00620B53" w:rsidP="00CF734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Отдельные категории граждан имеют скидки при приобретении соответствующих разрешений (граждане, проживающие на территории региона, многодетные семьи и др.), в том числе и право бесплатного посещения (дети до 7 лет, дети – сироты, ветераны всех категорий и др.).</w:t>
      </w:r>
    </w:p>
    <w:p w:rsidR="00620B53" w:rsidRPr="00620B53" w:rsidRDefault="00620B53" w:rsidP="00CF734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В случае выявления нарушений режима использования национального парка должностные лица Учреждения имеют право составить протокол об административном правонарушении.</w:t>
      </w:r>
    </w:p>
    <w:p w:rsidR="00620B53" w:rsidRPr="00620B53" w:rsidRDefault="00620B53" w:rsidP="00CF734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xml:space="preserve">       За нарушение установленного Федеральным законом от 14.03.1995 № 33-ФЗ «Об особо охраняемых природных территориях» или положением об особо охраняемой природной территории режима или иных правил охраны и </w:t>
      </w:r>
      <w:r w:rsidRPr="00620B53">
        <w:rPr>
          <w:rFonts w:ascii="Times New Roman" w:eastAsia="Times New Roman" w:hAnsi="Times New Roman" w:cs="Times New Roman"/>
          <w:color w:val="333333"/>
          <w:sz w:val="28"/>
          <w:szCs w:val="28"/>
          <w:lang w:eastAsia="ru-RU"/>
        </w:rPr>
        <w:lastRenderedPageBreak/>
        <w:t>использования окружающей среды и природных ресурсов, а также на территориях, на которых находятся памятники природы установлена административная ответственность, в том числе по ст. 8.28 КоАП РФ (незаконная рубка лесных насаждений), ст.8.37 КоАП РФ (нарушение правил охоты и рыболовства), ст. 8.39 КоАП РФ (нарушение установленных режима и правил охраны ООПТ, в том числе сбор дикоросов) ст. 8.39 КоАП РФ (незаконное строительство и загрязнение окружающей среды), ст. 8.32 КоАП РФ (нарушение правил безопасности в лесах).</w:t>
      </w:r>
    </w:p>
    <w:p w:rsidR="00620B53" w:rsidRPr="00620B53" w:rsidRDefault="00620B53" w:rsidP="00CF734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Штрафы, налагаемые на граждан за совершенные правонарушения, установлены в размерах от 500 рублей до 4 тыс. </w:t>
      </w:r>
    </w:p>
    <w:p w:rsidR="00620B53" w:rsidRPr="00620B53" w:rsidRDefault="00620B53" w:rsidP="00CF734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Если вышеуказанные нарушения причинили значительный ущерб, то ст. 262 Уголовного кодекса РФ предусмотрена уголовная ответственность (в размере до 200 тыс. руб., либо лишением права занимать определенные должности или заниматься определенной деятельностью на срок до 3 лет, либо обязательными работами на срок до 480 часов, либо исправительными работами на срок до 2 лет). </w:t>
      </w:r>
    </w:p>
    <w:p w:rsidR="00620B53" w:rsidRPr="00CF734B" w:rsidRDefault="00620B53" w:rsidP="00307A1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620B53">
        <w:rPr>
          <w:rFonts w:ascii="Times New Roman" w:eastAsia="Times New Roman" w:hAnsi="Times New Roman" w:cs="Times New Roman"/>
          <w:color w:val="333333"/>
          <w:sz w:val="28"/>
          <w:szCs w:val="28"/>
          <w:lang w:eastAsia="ru-RU"/>
        </w:rPr>
        <w:t>      Таким образом, соблюдение установленных правил поведения на ООПТ не только предотвратит неблагоприятные последствия встречи с законом, но и поможет сохранить окружающую среду, как неоценимый источник здоровья населения.</w:t>
      </w:r>
    </w:p>
    <w:p w:rsidR="00307A1A" w:rsidRPr="00CF734B" w:rsidRDefault="00307A1A" w:rsidP="00307A1A">
      <w:pPr>
        <w:shd w:val="clear" w:color="auto" w:fill="FFFFFF"/>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Помощник Ольхонского межрайонного</w:t>
      </w:r>
    </w:p>
    <w:p w:rsidR="00307A1A" w:rsidRPr="00CF734B" w:rsidRDefault="00307A1A" w:rsidP="00307A1A">
      <w:pPr>
        <w:shd w:val="clear" w:color="auto" w:fill="FFFFFF"/>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природоохранного</w:t>
      </w:r>
      <w:r w:rsidRPr="00CF734B">
        <w:rPr>
          <w:rFonts w:ascii="Times New Roman" w:eastAsia="Times New Roman" w:hAnsi="Times New Roman" w:cs="Times New Roman"/>
          <w:color w:val="333333"/>
          <w:sz w:val="28"/>
          <w:szCs w:val="28"/>
          <w:lang w:eastAsia="ru-RU"/>
        </w:rPr>
        <w:t xml:space="preserve"> прокурор</w:t>
      </w:r>
      <w:r>
        <w:rPr>
          <w:rFonts w:ascii="Times New Roman" w:eastAsia="Times New Roman" w:hAnsi="Times New Roman" w:cs="Times New Roman"/>
          <w:color w:val="333333"/>
          <w:sz w:val="28"/>
          <w:szCs w:val="28"/>
          <w:lang w:eastAsia="ru-RU"/>
        </w:rPr>
        <w:t>а</w:t>
      </w:r>
    </w:p>
    <w:p w:rsidR="00620B53" w:rsidRPr="00307A1A" w:rsidRDefault="00307A1A" w:rsidP="00307A1A">
      <w:pPr>
        <w:shd w:val="clear" w:color="auto" w:fill="FFFFFF"/>
        <w:spacing w:after="0" w:line="240" w:lineRule="auto"/>
        <w:jc w:val="right"/>
        <w:rPr>
          <w:rFonts w:ascii="Times New Roman" w:eastAsia="Times New Roman" w:hAnsi="Times New Roman" w:cs="Times New Roman"/>
          <w:i/>
          <w:color w:val="333333"/>
          <w:sz w:val="28"/>
          <w:szCs w:val="28"/>
          <w:lang w:eastAsia="ru-RU"/>
        </w:rPr>
      </w:pPr>
      <w:bookmarkStart w:id="0" w:name="_GoBack"/>
      <w:bookmarkEnd w:id="0"/>
      <w:r>
        <w:rPr>
          <w:rFonts w:ascii="Times New Roman" w:eastAsia="Times New Roman" w:hAnsi="Times New Roman" w:cs="Times New Roman"/>
          <w:i/>
          <w:color w:val="333333"/>
          <w:sz w:val="28"/>
          <w:szCs w:val="28"/>
          <w:lang w:eastAsia="ru-RU"/>
        </w:rPr>
        <w:t xml:space="preserve">А.В. </w:t>
      </w:r>
      <w:proofErr w:type="spellStart"/>
      <w:r>
        <w:rPr>
          <w:rFonts w:ascii="Times New Roman" w:eastAsia="Times New Roman" w:hAnsi="Times New Roman" w:cs="Times New Roman"/>
          <w:i/>
          <w:color w:val="333333"/>
          <w:sz w:val="28"/>
          <w:szCs w:val="28"/>
          <w:lang w:eastAsia="ru-RU"/>
        </w:rPr>
        <w:t>Самбуева</w:t>
      </w:r>
      <w:proofErr w:type="spellEnd"/>
    </w:p>
    <w:sectPr w:rsidR="00620B53" w:rsidRPr="00307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53"/>
    <w:rsid w:val="00307A1A"/>
    <w:rsid w:val="00620B53"/>
    <w:rsid w:val="006666B6"/>
    <w:rsid w:val="008F4EBA"/>
    <w:rsid w:val="00935FD1"/>
    <w:rsid w:val="0095795F"/>
    <w:rsid w:val="00BF498D"/>
    <w:rsid w:val="00C40F69"/>
    <w:rsid w:val="00CF734B"/>
    <w:rsid w:val="00DA56C7"/>
    <w:rsid w:val="00F61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45B9"/>
  <w15:chartTrackingRefBased/>
  <w15:docId w15:val="{C4A6AC24-A18F-4F6B-9789-A3C255BB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20B53"/>
  </w:style>
  <w:style w:type="character" w:customStyle="1" w:styleId="feeds-pagenavigationtooltip">
    <w:name w:val="feeds-page__navigation_tooltip"/>
    <w:basedOn w:val="a0"/>
    <w:rsid w:val="00620B53"/>
  </w:style>
  <w:style w:type="paragraph" w:styleId="a3">
    <w:name w:val="Normal (Web)"/>
    <w:basedOn w:val="a"/>
    <w:uiPriority w:val="99"/>
    <w:semiHidden/>
    <w:unhideWhenUsed/>
    <w:rsid w:val="00620B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8899">
      <w:bodyDiv w:val="1"/>
      <w:marLeft w:val="0"/>
      <w:marRight w:val="0"/>
      <w:marTop w:val="0"/>
      <w:marBottom w:val="0"/>
      <w:divBdr>
        <w:top w:val="none" w:sz="0" w:space="0" w:color="auto"/>
        <w:left w:val="none" w:sz="0" w:space="0" w:color="auto"/>
        <w:bottom w:val="none" w:sz="0" w:space="0" w:color="auto"/>
        <w:right w:val="none" w:sz="0" w:space="0" w:color="auto"/>
      </w:divBdr>
      <w:divsChild>
        <w:div w:id="1891722578">
          <w:marLeft w:val="0"/>
          <w:marRight w:val="0"/>
          <w:marTop w:val="0"/>
          <w:marBottom w:val="0"/>
          <w:divBdr>
            <w:top w:val="none" w:sz="0" w:space="0" w:color="auto"/>
            <w:left w:val="none" w:sz="0" w:space="0" w:color="auto"/>
            <w:bottom w:val="none" w:sz="0" w:space="0" w:color="auto"/>
            <w:right w:val="none" w:sz="0" w:space="0" w:color="auto"/>
          </w:divBdr>
          <w:divsChild>
            <w:div w:id="1098990132">
              <w:marLeft w:val="0"/>
              <w:marRight w:val="0"/>
              <w:marTop w:val="0"/>
              <w:marBottom w:val="960"/>
              <w:divBdr>
                <w:top w:val="none" w:sz="0" w:space="0" w:color="auto"/>
                <w:left w:val="none" w:sz="0" w:space="0" w:color="auto"/>
                <w:bottom w:val="none" w:sz="0" w:space="0" w:color="auto"/>
                <w:right w:val="none" w:sz="0" w:space="0" w:color="auto"/>
              </w:divBdr>
            </w:div>
          </w:divsChild>
        </w:div>
        <w:div w:id="599029692">
          <w:marLeft w:val="0"/>
          <w:marRight w:val="0"/>
          <w:marTop w:val="0"/>
          <w:marBottom w:val="0"/>
          <w:divBdr>
            <w:top w:val="none" w:sz="0" w:space="0" w:color="auto"/>
            <w:left w:val="none" w:sz="0" w:space="0" w:color="auto"/>
            <w:bottom w:val="none" w:sz="0" w:space="0" w:color="auto"/>
            <w:right w:val="none" w:sz="0" w:space="0" w:color="auto"/>
          </w:divBdr>
          <w:divsChild>
            <w:div w:id="394356407">
              <w:marLeft w:val="0"/>
              <w:marRight w:val="720"/>
              <w:marTop w:val="0"/>
              <w:marBottom w:val="0"/>
              <w:divBdr>
                <w:top w:val="none" w:sz="0" w:space="0" w:color="auto"/>
                <w:left w:val="none" w:sz="0" w:space="0" w:color="auto"/>
                <w:bottom w:val="none" w:sz="0" w:space="0" w:color="auto"/>
                <w:right w:val="none" w:sz="0" w:space="0" w:color="auto"/>
              </w:divBdr>
              <w:divsChild>
                <w:div w:id="593171107">
                  <w:marLeft w:val="0"/>
                  <w:marRight w:val="0"/>
                  <w:marTop w:val="0"/>
                  <w:marBottom w:val="120"/>
                  <w:divBdr>
                    <w:top w:val="none" w:sz="0" w:space="0" w:color="auto"/>
                    <w:left w:val="none" w:sz="0" w:space="0" w:color="auto"/>
                    <w:bottom w:val="none" w:sz="0" w:space="0" w:color="auto"/>
                    <w:right w:val="none" w:sz="0" w:space="0" w:color="auto"/>
                  </w:divBdr>
                </w:div>
                <w:div w:id="2029525414">
                  <w:marLeft w:val="0"/>
                  <w:marRight w:val="0"/>
                  <w:marTop w:val="0"/>
                  <w:marBottom w:val="120"/>
                  <w:divBdr>
                    <w:top w:val="none" w:sz="0" w:space="0" w:color="auto"/>
                    <w:left w:val="none" w:sz="0" w:space="0" w:color="auto"/>
                    <w:bottom w:val="none" w:sz="0" w:space="0" w:color="auto"/>
                    <w:right w:val="none" w:sz="0" w:space="0" w:color="auto"/>
                  </w:divBdr>
                </w:div>
              </w:divsChild>
            </w:div>
            <w:div w:id="500581975">
              <w:marLeft w:val="0"/>
              <w:marRight w:val="0"/>
              <w:marTop w:val="0"/>
              <w:marBottom w:val="0"/>
              <w:divBdr>
                <w:top w:val="none" w:sz="0" w:space="0" w:color="auto"/>
                <w:left w:val="none" w:sz="0" w:space="0" w:color="auto"/>
                <w:bottom w:val="none" w:sz="0" w:space="0" w:color="auto"/>
                <w:right w:val="none" w:sz="0" w:space="0" w:color="auto"/>
              </w:divBdr>
              <w:divsChild>
                <w:div w:id="548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5659">
      <w:bodyDiv w:val="1"/>
      <w:marLeft w:val="0"/>
      <w:marRight w:val="0"/>
      <w:marTop w:val="0"/>
      <w:marBottom w:val="0"/>
      <w:divBdr>
        <w:top w:val="none" w:sz="0" w:space="0" w:color="auto"/>
        <w:left w:val="none" w:sz="0" w:space="0" w:color="auto"/>
        <w:bottom w:val="none" w:sz="0" w:space="0" w:color="auto"/>
        <w:right w:val="none" w:sz="0" w:space="0" w:color="auto"/>
      </w:divBdr>
      <w:divsChild>
        <w:div w:id="870344409">
          <w:marLeft w:val="0"/>
          <w:marRight w:val="0"/>
          <w:marTop w:val="0"/>
          <w:marBottom w:val="0"/>
          <w:divBdr>
            <w:top w:val="none" w:sz="0" w:space="0" w:color="auto"/>
            <w:left w:val="none" w:sz="0" w:space="0" w:color="auto"/>
            <w:bottom w:val="none" w:sz="0" w:space="0" w:color="auto"/>
            <w:right w:val="none" w:sz="0" w:space="0" w:color="auto"/>
          </w:divBdr>
          <w:divsChild>
            <w:div w:id="894659489">
              <w:marLeft w:val="0"/>
              <w:marRight w:val="0"/>
              <w:marTop w:val="0"/>
              <w:marBottom w:val="960"/>
              <w:divBdr>
                <w:top w:val="none" w:sz="0" w:space="0" w:color="auto"/>
                <w:left w:val="none" w:sz="0" w:space="0" w:color="auto"/>
                <w:bottom w:val="none" w:sz="0" w:space="0" w:color="auto"/>
                <w:right w:val="none" w:sz="0" w:space="0" w:color="auto"/>
              </w:divBdr>
            </w:div>
          </w:divsChild>
        </w:div>
        <w:div w:id="1678072722">
          <w:marLeft w:val="0"/>
          <w:marRight w:val="0"/>
          <w:marTop w:val="0"/>
          <w:marBottom w:val="0"/>
          <w:divBdr>
            <w:top w:val="none" w:sz="0" w:space="0" w:color="auto"/>
            <w:left w:val="none" w:sz="0" w:space="0" w:color="auto"/>
            <w:bottom w:val="none" w:sz="0" w:space="0" w:color="auto"/>
            <w:right w:val="none" w:sz="0" w:space="0" w:color="auto"/>
          </w:divBdr>
          <w:divsChild>
            <w:div w:id="890075095">
              <w:marLeft w:val="0"/>
              <w:marRight w:val="720"/>
              <w:marTop w:val="0"/>
              <w:marBottom w:val="0"/>
              <w:divBdr>
                <w:top w:val="none" w:sz="0" w:space="0" w:color="auto"/>
                <w:left w:val="none" w:sz="0" w:space="0" w:color="auto"/>
                <w:bottom w:val="none" w:sz="0" w:space="0" w:color="auto"/>
                <w:right w:val="none" w:sz="0" w:space="0" w:color="auto"/>
              </w:divBdr>
              <w:divsChild>
                <w:div w:id="1168256525">
                  <w:marLeft w:val="0"/>
                  <w:marRight w:val="0"/>
                  <w:marTop w:val="0"/>
                  <w:marBottom w:val="120"/>
                  <w:divBdr>
                    <w:top w:val="none" w:sz="0" w:space="0" w:color="auto"/>
                    <w:left w:val="none" w:sz="0" w:space="0" w:color="auto"/>
                    <w:bottom w:val="none" w:sz="0" w:space="0" w:color="auto"/>
                    <w:right w:val="none" w:sz="0" w:space="0" w:color="auto"/>
                  </w:divBdr>
                </w:div>
                <w:div w:id="831455884">
                  <w:marLeft w:val="0"/>
                  <w:marRight w:val="0"/>
                  <w:marTop w:val="0"/>
                  <w:marBottom w:val="120"/>
                  <w:divBdr>
                    <w:top w:val="none" w:sz="0" w:space="0" w:color="auto"/>
                    <w:left w:val="none" w:sz="0" w:space="0" w:color="auto"/>
                    <w:bottom w:val="none" w:sz="0" w:space="0" w:color="auto"/>
                    <w:right w:val="none" w:sz="0" w:space="0" w:color="auto"/>
                  </w:divBdr>
                </w:div>
              </w:divsChild>
            </w:div>
            <w:div w:id="320893969">
              <w:marLeft w:val="0"/>
              <w:marRight w:val="0"/>
              <w:marTop w:val="0"/>
              <w:marBottom w:val="0"/>
              <w:divBdr>
                <w:top w:val="none" w:sz="0" w:space="0" w:color="auto"/>
                <w:left w:val="none" w:sz="0" w:space="0" w:color="auto"/>
                <w:bottom w:val="none" w:sz="0" w:space="0" w:color="auto"/>
                <w:right w:val="none" w:sz="0" w:space="0" w:color="auto"/>
              </w:divBdr>
              <w:divsChild>
                <w:div w:id="7741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0550">
      <w:bodyDiv w:val="1"/>
      <w:marLeft w:val="0"/>
      <w:marRight w:val="0"/>
      <w:marTop w:val="0"/>
      <w:marBottom w:val="0"/>
      <w:divBdr>
        <w:top w:val="none" w:sz="0" w:space="0" w:color="auto"/>
        <w:left w:val="none" w:sz="0" w:space="0" w:color="auto"/>
        <w:bottom w:val="none" w:sz="0" w:space="0" w:color="auto"/>
        <w:right w:val="none" w:sz="0" w:space="0" w:color="auto"/>
      </w:divBdr>
      <w:divsChild>
        <w:div w:id="1274047018">
          <w:marLeft w:val="0"/>
          <w:marRight w:val="0"/>
          <w:marTop w:val="0"/>
          <w:marBottom w:val="960"/>
          <w:divBdr>
            <w:top w:val="none" w:sz="0" w:space="0" w:color="auto"/>
            <w:left w:val="none" w:sz="0" w:space="0" w:color="auto"/>
            <w:bottom w:val="none" w:sz="0" w:space="0" w:color="auto"/>
            <w:right w:val="none" w:sz="0" w:space="0" w:color="auto"/>
          </w:divBdr>
        </w:div>
        <w:div w:id="341860113">
          <w:marLeft w:val="0"/>
          <w:marRight w:val="720"/>
          <w:marTop w:val="0"/>
          <w:marBottom w:val="0"/>
          <w:divBdr>
            <w:top w:val="none" w:sz="0" w:space="0" w:color="auto"/>
            <w:left w:val="none" w:sz="0" w:space="0" w:color="auto"/>
            <w:bottom w:val="none" w:sz="0" w:space="0" w:color="auto"/>
            <w:right w:val="none" w:sz="0" w:space="0" w:color="auto"/>
          </w:divBdr>
          <w:divsChild>
            <w:div w:id="3171077">
              <w:marLeft w:val="0"/>
              <w:marRight w:val="0"/>
              <w:marTop w:val="0"/>
              <w:marBottom w:val="120"/>
              <w:divBdr>
                <w:top w:val="none" w:sz="0" w:space="0" w:color="auto"/>
                <w:left w:val="none" w:sz="0" w:space="0" w:color="auto"/>
                <w:bottom w:val="none" w:sz="0" w:space="0" w:color="auto"/>
                <w:right w:val="none" w:sz="0" w:space="0" w:color="auto"/>
              </w:divBdr>
            </w:div>
            <w:div w:id="1592154526">
              <w:marLeft w:val="0"/>
              <w:marRight w:val="0"/>
              <w:marTop w:val="0"/>
              <w:marBottom w:val="120"/>
              <w:divBdr>
                <w:top w:val="none" w:sz="0" w:space="0" w:color="auto"/>
                <w:left w:val="none" w:sz="0" w:space="0" w:color="auto"/>
                <w:bottom w:val="none" w:sz="0" w:space="0" w:color="auto"/>
                <w:right w:val="none" w:sz="0" w:space="0" w:color="auto"/>
              </w:divBdr>
            </w:div>
          </w:divsChild>
        </w:div>
        <w:div w:id="417140118">
          <w:marLeft w:val="0"/>
          <w:marRight w:val="0"/>
          <w:marTop w:val="0"/>
          <w:marBottom w:val="0"/>
          <w:divBdr>
            <w:top w:val="none" w:sz="0" w:space="0" w:color="auto"/>
            <w:left w:val="none" w:sz="0" w:space="0" w:color="auto"/>
            <w:bottom w:val="none" w:sz="0" w:space="0" w:color="auto"/>
            <w:right w:val="none" w:sz="0" w:space="0" w:color="auto"/>
          </w:divBdr>
          <w:divsChild>
            <w:div w:id="1924677984">
              <w:marLeft w:val="0"/>
              <w:marRight w:val="0"/>
              <w:marTop w:val="0"/>
              <w:marBottom w:val="0"/>
              <w:divBdr>
                <w:top w:val="none" w:sz="0" w:space="0" w:color="auto"/>
                <w:left w:val="none" w:sz="0" w:space="0" w:color="auto"/>
                <w:bottom w:val="none" w:sz="0" w:space="0" w:color="auto"/>
                <w:right w:val="none" w:sz="0" w:space="0" w:color="auto"/>
              </w:divBdr>
              <w:divsChild>
                <w:div w:id="7335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055EE-5960-465A-9700-C55765A3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604</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2022-12-18T06:00:00Z</dcterms:created>
  <dcterms:modified xsi:type="dcterms:W3CDTF">2022-12-20T03:53:00Z</dcterms:modified>
</cp:coreProperties>
</file>