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F6" w:rsidRDefault="006272C4" w:rsidP="003033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3033F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3033F6">
        <w:rPr>
          <w:rFonts w:ascii="Arial" w:hAnsi="Arial" w:cs="Arial"/>
          <w:b/>
          <w:sz w:val="32"/>
          <w:szCs w:val="32"/>
        </w:rPr>
        <w:t>.202</w:t>
      </w:r>
      <w:r w:rsidR="002C259B">
        <w:rPr>
          <w:rFonts w:ascii="Arial" w:hAnsi="Arial" w:cs="Arial"/>
          <w:b/>
          <w:sz w:val="32"/>
          <w:szCs w:val="32"/>
        </w:rPr>
        <w:t>4</w:t>
      </w:r>
      <w:r w:rsidR="003033F6" w:rsidRPr="00B76942">
        <w:rPr>
          <w:rFonts w:ascii="Arial" w:hAnsi="Arial" w:cs="Arial"/>
          <w:b/>
          <w:sz w:val="32"/>
          <w:szCs w:val="32"/>
        </w:rPr>
        <w:t>г. №</w:t>
      </w:r>
      <w:r w:rsidR="003033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</w:t>
      </w:r>
      <w:r w:rsidR="003033F6">
        <w:rPr>
          <w:rFonts w:ascii="Arial" w:hAnsi="Arial" w:cs="Arial"/>
          <w:b/>
          <w:sz w:val="32"/>
          <w:szCs w:val="32"/>
        </w:rPr>
        <w:t xml:space="preserve"> 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033F6" w:rsidRDefault="003033F6" w:rsidP="003033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033F6" w:rsidRDefault="003033F6" w:rsidP="003033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259B" w:rsidRDefault="003033F6" w:rsidP="003033F6">
      <w:pPr>
        <w:keepNext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C259B">
        <w:rPr>
          <w:rFonts w:ascii="Arial" w:hAnsi="Arial" w:cs="Arial"/>
          <w:b/>
          <w:sz w:val="32"/>
          <w:szCs w:val="32"/>
        </w:rPr>
        <w:t xml:space="preserve">Б УТВЕРЖДЕНИИ ПОРЯДКА ОКАЗАНИЯ КОНСУЛЬТАТИВНОЙ И ОРГАНИЗАЦИОННОЙ ПОДДЕРЖКИ СУБЪЕКТАМ МАЛОГО И СРЕДНЕГО ПРЕДПРИНИМАТЕЛЬСТВА НА ТЕРРИТОРИИ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033F6" w:rsidRDefault="003033F6" w:rsidP="003033F6">
      <w:pPr>
        <w:keepNext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AA440E">
        <w:rPr>
          <w:rFonts w:ascii="Arial" w:hAnsi="Arial" w:cs="Arial"/>
          <w:b/>
          <w:kern w:val="2"/>
          <w:sz w:val="32"/>
          <w:szCs w:val="28"/>
        </w:rPr>
        <w:t>МУНИЦИПАЛЬНОГО ОБРАЗОВАНИЯ «ГАХАНЫ»</w:t>
      </w:r>
    </w:p>
    <w:p w:rsidR="003033F6" w:rsidRDefault="003033F6" w:rsidP="003033F6">
      <w:pPr>
        <w:keepNext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3033F6" w:rsidRPr="00E4473B" w:rsidRDefault="00E4473B" w:rsidP="00E44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473B">
        <w:rPr>
          <w:rFonts w:ascii="Arial" w:hAnsi="Arial" w:cs="Arial"/>
          <w:sz w:val="24"/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="003033F6" w:rsidRPr="00E4473B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3033F6" w:rsidRPr="00E4473B">
        <w:rPr>
          <w:rFonts w:ascii="Arial" w:hAnsi="Arial" w:cs="Arial"/>
          <w:sz w:val="24"/>
          <w:szCs w:val="24"/>
        </w:rPr>
        <w:t>Гаханы</w:t>
      </w:r>
      <w:proofErr w:type="spellEnd"/>
      <w:r w:rsidR="003033F6" w:rsidRPr="00E4473B">
        <w:rPr>
          <w:rFonts w:ascii="Arial" w:hAnsi="Arial" w:cs="Arial"/>
          <w:sz w:val="24"/>
          <w:szCs w:val="24"/>
        </w:rPr>
        <w:t xml:space="preserve">»  </w:t>
      </w:r>
    </w:p>
    <w:p w:rsidR="003033F6" w:rsidRPr="003033F6" w:rsidRDefault="003033F6" w:rsidP="003033F6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3033F6" w:rsidRDefault="00681AE0" w:rsidP="003033F6">
      <w:pPr>
        <w:pStyle w:val="a3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3033F6" w:rsidRPr="003033F6">
        <w:rPr>
          <w:rFonts w:ascii="Arial" w:hAnsi="Arial" w:cs="Arial"/>
          <w:b/>
          <w:sz w:val="30"/>
          <w:szCs w:val="30"/>
        </w:rPr>
        <w:t>:</w:t>
      </w:r>
    </w:p>
    <w:p w:rsidR="00681AE0" w:rsidRPr="00681AE0" w:rsidRDefault="00681AE0" w:rsidP="00681AE0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681AE0" w:rsidRDefault="00681AE0" w:rsidP="00681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1AE0">
        <w:rPr>
          <w:rFonts w:ascii="Arial" w:hAnsi="Arial" w:cs="Arial"/>
          <w:sz w:val="24"/>
          <w:szCs w:val="24"/>
        </w:rPr>
        <w:t>Утвердить прилагаемый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образования«</w:t>
      </w:r>
      <w:proofErr w:type="spellStart"/>
      <w:r w:rsidRPr="00681AE0">
        <w:rPr>
          <w:rFonts w:ascii="Arial" w:hAnsi="Arial" w:cs="Arial"/>
          <w:sz w:val="24"/>
          <w:szCs w:val="24"/>
        </w:rPr>
        <w:t>Гаханы</w:t>
      </w:r>
      <w:proofErr w:type="spellEnd"/>
      <w:r w:rsidRPr="00681AE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681AE0" w:rsidRPr="00681AE0" w:rsidRDefault="00681AE0" w:rsidP="00681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1AE0">
        <w:rPr>
          <w:rFonts w:ascii="Arial" w:hAnsi="Arial" w:cs="Arial"/>
          <w:sz w:val="24"/>
          <w:szCs w:val="24"/>
        </w:rPr>
        <w:t>Опубликовать постановление в периодическом печатном издании «</w:t>
      </w:r>
      <w:proofErr w:type="spellStart"/>
      <w:r w:rsidRPr="00681AE0">
        <w:rPr>
          <w:rFonts w:ascii="Arial" w:hAnsi="Arial" w:cs="Arial"/>
          <w:sz w:val="24"/>
          <w:szCs w:val="24"/>
        </w:rPr>
        <w:t>Гаханский</w:t>
      </w:r>
      <w:proofErr w:type="spellEnd"/>
      <w:r w:rsidRPr="00681AE0">
        <w:rPr>
          <w:rFonts w:ascii="Arial" w:hAnsi="Arial" w:cs="Arial"/>
          <w:sz w:val="24"/>
          <w:szCs w:val="24"/>
        </w:rPr>
        <w:t xml:space="preserve"> Вестник»</w:t>
      </w:r>
      <w:r w:rsidRPr="00681AE0">
        <w:rPr>
          <w:rFonts w:ascii="Arial" w:hAnsi="Arial" w:cs="Arial"/>
          <w:spacing w:val="1"/>
          <w:sz w:val="24"/>
          <w:szCs w:val="24"/>
        </w:rPr>
        <w:t xml:space="preserve"> </w:t>
      </w:r>
      <w:r w:rsidRPr="00681AE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3033F6" w:rsidRPr="00681AE0" w:rsidRDefault="003033F6" w:rsidP="00681AE0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2814A6" w:rsidRPr="00681AE0" w:rsidRDefault="002814A6" w:rsidP="00681AE0">
      <w:pPr>
        <w:tabs>
          <w:tab w:val="left" w:pos="15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14A6" w:rsidRDefault="002814A6" w:rsidP="003033F6">
      <w:pPr>
        <w:tabs>
          <w:tab w:val="left" w:pos="15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14A6" w:rsidRDefault="002814A6" w:rsidP="002814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2814A6" w:rsidRDefault="002814A6" w:rsidP="002814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85169E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3033F6" w:rsidRDefault="003033F6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p w:rsidR="00EB6701" w:rsidRDefault="00EB6701" w:rsidP="003033F6">
      <w:pPr>
        <w:pStyle w:val="a3"/>
        <w:ind w:left="0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6701" w:rsidTr="00EB6701">
        <w:tc>
          <w:tcPr>
            <w:tcW w:w="4926" w:type="dxa"/>
          </w:tcPr>
          <w:p w:rsidR="00EB6701" w:rsidRDefault="00EB6701" w:rsidP="00EB67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4927" w:type="dxa"/>
          </w:tcPr>
          <w:p w:rsidR="00EB6701" w:rsidRDefault="00EB6701" w:rsidP="00EB67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6701">
              <w:rPr>
                <w:rFonts w:ascii="Courier New" w:hAnsi="Courier New" w:cs="Courier New"/>
              </w:rPr>
              <w:t xml:space="preserve">УТВЕРЖДЕН </w:t>
            </w:r>
          </w:p>
          <w:p w:rsidR="00EB6701" w:rsidRDefault="00EB6701" w:rsidP="00EB67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6701">
              <w:rPr>
                <w:rFonts w:ascii="Courier New" w:hAnsi="Courier New" w:cs="Courier New"/>
              </w:rPr>
              <w:t xml:space="preserve">постановлением </w:t>
            </w:r>
            <w:r w:rsidR="00030CC0">
              <w:rPr>
                <w:rFonts w:ascii="Courier New" w:hAnsi="Courier New" w:cs="Courier New"/>
              </w:rPr>
              <w:t>А</w:t>
            </w:r>
            <w:r w:rsidRPr="00EB6701">
              <w:rPr>
                <w:rFonts w:ascii="Courier New" w:hAnsi="Courier New" w:cs="Courier New"/>
              </w:rPr>
              <w:t xml:space="preserve">дминистрации </w:t>
            </w:r>
            <w:r w:rsidR="00C37B0F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C37B0F">
              <w:rPr>
                <w:rFonts w:ascii="Courier New" w:hAnsi="Courier New" w:cs="Courier New"/>
              </w:rPr>
              <w:t>Гаханы</w:t>
            </w:r>
            <w:proofErr w:type="spellEnd"/>
            <w:r w:rsidR="00C37B0F">
              <w:rPr>
                <w:rFonts w:ascii="Courier New" w:hAnsi="Courier New" w:cs="Courier New"/>
              </w:rPr>
              <w:t>»</w:t>
            </w:r>
          </w:p>
          <w:p w:rsidR="00EB6701" w:rsidRPr="00EB6701" w:rsidRDefault="00EB6701" w:rsidP="00EB67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6701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="006272C4">
              <w:rPr>
                <w:rFonts w:ascii="Courier New" w:hAnsi="Courier New" w:cs="Courier New"/>
              </w:rPr>
              <w:t xml:space="preserve">01.02.2024г. </w:t>
            </w:r>
            <w:r w:rsidRPr="00EB6701">
              <w:rPr>
                <w:rFonts w:ascii="Courier New" w:hAnsi="Courier New" w:cs="Courier New"/>
              </w:rPr>
              <w:t>№</w:t>
            </w:r>
            <w:r w:rsidR="006272C4">
              <w:rPr>
                <w:rFonts w:ascii="Courier New" w:hAnsi="Courier New" w:cs="Courier New"/>
              </w:rPr>
              <w:t xml:space="preserve"> 9</w:t>
            </w:r>
          </w:p>
          <w:p w:rsidR="00EB6701" w:rsidRDefault="00EB6701" w:rsidP="00EB67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EB6701" w:rsidRPr="00EB6701" w:rsidRDefault="00EB6701" w:rsidP="00A133AD">
      <w:pPr>
        <w:pStyle w:val="1"/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ПОРЯДОК</w:t>
      </w:r>
    </w:p>
    <w:p w:rsidR="00EB6701" w:rsidRDefault="00EB6701" w:rsidP="00A133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 на территории</w:t>
      </w:r>
      <w:r w:rsidR="00F27A75">
        <w:rPr>
          <w:rFonts w:ascii="Arial" w:hAnsi="Arial" w:cs="Arial"/>
          <w:sz w:val="24"/>
          <w:szCs w:val="24"/>
        </w:rPr>
        <w:t xml:space="preserve"> </w:t>
      </w:r>
      <w:r w:rsidRPr="00EB67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5169E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B6701" w:rsidRPr="00EB6701" w:rsidRDefault="00EB6701" w:rsidP="00A13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701" w:rsidRDefault="00EB6701" w:rsidP="00A133AD">
      <w:pPr>
        <w:pStyle w:val="1"/>
        <w:tabs>
          <w:tab w:val="center" w:pos="3537"/>
          <w:tab w:val="center" w:pos="5315"/>
        </w:tabs>
        <w:spacing w:after="0" w:line="240" w:lineRule="auto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eastAsia="Calibri" w:hAnsi="Arial" w:cs="Arial"/>
          <w:b w:val="0"/>
          <w:sz w:val="24"/>
          <w:szCs w:val="24"/>
        </w:rPr>
        <w:tab/>
      </w:r>
      <w:r w:rsidRPr="00EB6701">
        <w:rPr>
          <w:rFonts w:ascii="Arial" w:hAnsi="Arial" w:cs="Arial"/>
          <w:sz w:val="24"/>
          <w:szCs w:val="24"/>
        </w:rPr>
        <w:t>1.</w:t>
      </w:r>
      <w:r w:rsidRPr="00EB6701">
        <w:rPr>
          <w:rFonts w:ascii="Arial" w:hAnsi="Arial" w:cs="Arial"/>
          <w:sz w:val="24"/>
          <w:szCs w:val="24"/>
        </w:rPr>
        <w:tab/>
        <w:t>Общие положения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1.1 Настоящий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5169E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EB6701">
        <w:rPr>
          <w:rFonts w:ascii="Arial" w:hAnsi="Arial" w:cs="Arial"/>
          <w:sz w:val="24"/>
          <w:szCs w:val="24"/>
        </w:rPr>
        <w:t xml:space="preserve"> разработан в целях развития малого предпринимательства в муниципальном образовании, повышения его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консультационной и организационной поддержки, оказываемой администрацией муниципального образования.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1.2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 индивидуальных предпринимателей и осуществляющим хозяйственную деятельность на территории муниципального образования</w:t>
      </w:r>
      <w:r w:rsidR="008D060B">
        <w:rPr>
          <w:rFonts w:ascii="Arial" w:hAnsi="Arial" w:cs="Arial"/>
          <w:sz w:val="24"/>
          <w:szCs w:val="24"/>
        </w:rPr>
        <w:t xml:space="preserve"> </w:t>
      </w:r>
      <w:r w:rsidR="008D060B" w:rsidRPr="0085169E">
        <w:rPr>
          <w:rFonts w:ascii="Arial" w:hAnsi="Arial" w:cs="Arial"/>
          <w:sz w:val="24"/>
          <w:szCs w:val="24"/>
        </w:rPr>
        <w:t>«</w:t>
      </w:r>
      <w:proofErr w:type="spellStart"/>
      <w:r w:rsidR="008D060B">
        <w:rPr>
          <w:rFonts w:ascii="Arial" w:hAnsi="Arial" w:cs="Arial"/>
          <w:sz w:val="24"/>
          <w:szCs w:val="24"/>
        </w:rPr>
        <w:t>Гаханы</w:t>
      </w:r>
      <w:proofErr w:type="spellEnd"/>
      <w:r w:rsidR="008D060B">
        <w:rPr>
          <w:rFonts w:ascii="Arial" w:hAnsi="Arial" w:cs="Arial"/>
          <w:sz w:val="24"/>
          <w:szCs w:val="24"/>
        </w:rPr>
        <w:t>»</w:t>
      </w:r>
      <w:r w:rsidRPr="00EB6701">
        <w:rPr>
          <w:rFonts w:ascii="Arial" w:hAnsi="Arial" w:cs="Arial"/>
          <w:sz w:val="24"/>
          <w:szCs w:val="24"/>
        </w:rPr>
        <w:t>.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1.3 Понятие «субъекты малого и среднего предпринимательства» используются в рамках настоящего Порядка в значении,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1.4 Администрация муниципального образования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Уставом муниципального образования, на безвозмездной основе.</w:t>
      </w:r>
    </w:p>
    <w:p w:rsid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 xml:space="preserve">1.5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="00BF65DC" w:rsidRPr="00EB6701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Pr="00EB6701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C67C55" w:rsidRPr="00EB6701" w:rsidRDefault="00C67C55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701" w:rsidRDefault="00EB6701" w:rsidP="00A133AD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2.</w:t>
      </w:r>
      <w:r w:rsidRPr="00EB6701">
        <w:rPr>
          <w:rFonts w:ascii="Arial" w:hAnsi="Arial" w:cs="Arial"/>
          <w:sz w:val="24"/>
          <w:szCs w:val="24"/>
        </w:rPr>
        <w:tab/>
        <w:t>Виды консультационной и организационной поддержки субъектам малого и среднего предпринимательства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2.1 Консультационная поддержка субъектам малого и среднего предпринимательства оказывается уполномоченным органом в виде предоставления следующих услуг: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 xml:space="preserve">1) </w:t>
      </w:r>
      <w:r w:rsidR="008D060B">
        <w:rPr>
          <w:rFonts w:ascii="Arial" w:hAnsi="Arial" w:cs="Arial"/>
          <w:sz w:val="24"/>
          <w:szCs w:val="24"/>
        </w:rPr>
        <w:t xml:space="preserve">      </w:t>
      </w:r>
      <w:r w:rsidRPr="00EB6701">
        <w:rPr>
          <w:rFonts w:ascii="Arial" w:hAnsi="Arial" w:cs="Arial"/>
          <w:sz w:val="24"/>
          <w:szCs w:val="24"/>
        </w:rPr>
        <w:t>Консультирование по вопросам:</w:t>
      </w:r>
    </w:p>
    <w:p w:rsidR="00EB6701" w:rsidRPr="00EB6701" w:rsidRDefault="00EB6701" w:rsidP="00A133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соблюдения трудового законодательства;</w:t>
      </w:r>
    </w:p>
    <w:p w:rsidR="00EB6701" w:rsidRPr="00EB6701" w:rsidRDefault="00EB6701" w:rsidP="00A133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лицензирования отдельных видов деятельности;</w:t>
      </w:r>
    </w:p>
    <w:p w:rsidR="00EB6701" w:rsidRPr="00EB6701" w:rsidRDefault="00EB6701" w:rsidP="00A133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налогообложения;</w:t>
      </w:r>
    </w:p>
    <w:p w:rsidR="00EB6701" w:rsidRPr="00EB6701" w:rsidRDefault="00EB6701" w:rsidP="00A133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ценообразования;</w:t>
      </w:r>
    </w:p>
    <w:p w:rsidR="00EB6701" w:rsidRPr="00EB6701" w:rsidRDefault="00EB6701" w:rsidP="00A133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порядка организации торговли и бытового обслуживания;</w:t>
      </w:r>
    </w:p>
    <w:p w:rsidR="00EB6701" w:rsidRPr="00EB6701" w:rsidRDefault="00EB6701" w:rsidP="00A133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EB6701" w:rsidRPr="00EB6701" w:rsidRDefault="00EB6701" w:rsidP="00A133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 xml:space="preserve">создания </w:t>
      </w:r>
      <w:r w:rsidRPr="00EB6701">
        <w:rPr>
          <w:rFonts w:ascii="Arial" w:hAnsi="Arial" w:cs="Arial"/>
          <w:sz w:val="24"/>
          <w:szCs w:val="24"/>
        </w:rPr>
        <w:tab/>
        <w:t xml:space="preserve">ассоциаций </w:t>
      </w:r>
      <w:r w:rsidRPr="00EB6701">
        <w:rPr>
          <w:rFonts w:ascii="Arial" w:hAnsi="Arial" w:cs="Arial"/>
          <w:sz w:val="24"/>
          <w:szCs w:val="24"/>
        </w:rPr>
        <w:tab/>
        <w:t xml:space="preserve">(союзов) </w:t>
      </w:r>
      <w:r w:rsidRPr="00EB6701">
        <w:rPr>
          <w:rFonts w:ascii="Arial" w:hAnsi="Arial" w:cs="Arial"/>
          <w:sz w:val="24"/>
          <w:szCs w:val="24"/>
        </w:rPr>
        <w:tab/>
        <w:t xml:space="preserve">субъектов </w:t>
      </w:r>
      <w:r w:rsidRPr="00EB6701">
        <w:rPr>
          <w:rFonts w:ascii="Arial" w:hAnsi="Arial" w:cs="Arial"/>
          <w:sz w:val="24"/>
          <w:szCs w:val="24"/>
        </w:rPr>
        <w:tab/>
        <w:t xml:space="preserve">малого </w:t>
      </w:r>
      <w:r w:rsidR="00A133AD">
        <w:rPr>
          <w:rFonts w:ascii="Arial" w:hAnsi="Arial" w:cs="Arial"/>
          <w:sz w:val="24"/>
          <w:szCs w:val="24"/>
        </w:rPr>
        <w:t xml:space="preserve"> </w:t>
      </w:r>
      <w:r w:rsidRPr="00EB6701">
        <w:rPr>
          <w:rFonts w:ascii="Arial" w:hAnsi="Arial" w:cs="Arial"/>
          <w:sz w:val="24"/>
          <w:szCs w:val="24"/>
        </w:rPr>
        <w:t xml:space="preserve">и </w:t>
      </w:r>
      <w:r w:rsidRPr="00EB6701">
        <w:rPr>
          <w:rFonts w:ascii="Arial" w:hAnsi="Arial" w:cs="Arial"/>
          <w:sz w:val="24"/>
          <w:szCs w:val="24"/>
        </w:rPr>
        <w:tab/>
        <w:t>среднего предпринимательства.</w:t>
      </w:r>
    </w:p>
    <w:p w:rsidR="00EB6701" w:rsidRPr="00EB6701" w:rsidRDefault="00EB6701" w:rsidP="00A133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 xml:space="preserve">Обеспечение субъектов малого и среднего предпринимательств доступной адресной информацией о структурах, контролирующих их деятельность, </w:t>
      </w:r>
      <w:r w:rsidRPr="00EB6701">
        <w:rPr>
          <w:rFonts w:ascii="Arial" w:hAnsi="Arial" w:cs="Arial"/>
          <w:sz w:val="24"/>
          <w:szCs w:val="24"/>
        </w:rPr>
        <w:lastRenderedPageBreak/>
        <w:t>оказывающих различные услуги в ведении бизнеса, занимающихся поддержкой развития малого бизнеса.</w:t>
      </w:r>
    </w:p>
    <w:p w:rsidR="00EB6701" w:rsidRPr="00EB6701" w:rsidRDefault="00EB6701" w:rsidP="00A133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EB6701" w:rsidRPr="00EB6701" w:rsidRDefault="00EB6701" w:rsidP="00A133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Организация доступа субъектов малого и среднего предпринимательства к участию в закупках для муниципальных нужд.</w:t>
      </w:r>
    </w:p>
    <w:p w:rsidR="00EB6701" w:rsidRPr="00EB6701" w:rsidRDefault="00EB6701" w:rsidP="00A133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Предоставление информации о проводимых выставках, ярмарках, семинарах.</w:t>
      </w:r>
    </w:p>
    <w:p w:rsidR="00EB6701" w:rsidRPr="00EB6701" w:rsidRDefault="00EB6701" w:rsidP="00A133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 xml:space="preserve">муниципальных правовых актов, регулирующих деятельность субъектов 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 xml:space="preserve">малого и среднего предпринимательства; форм типовых документов о регистрации субъектов малого и среднего 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предпринимательства; типовых договоров (по видам договоров).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2.2 Организация поддержки субъектов малого и среднего предпринимательства оказывается уполномоченным органом в виде:</w:t>
      </w:r>
    </w:p>
    <w:p w:rsidR="00EB6701" w:rsidRPr="00EB6701" w:rsidRDefault="00EB6701" w:rsidP="00A133A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проведения ярмарок, выставок, конкурсов среди субъектов малого и среднего предпринимательства, содействия в участии предпринимателей муниципального образования в региональных и федеральных мероприятиях рекламно-выставочного характера;</w:t>
      </w:r>
    </w:p>
    <w:p w:rsidR="00EB6701" w:rsidRPr="00EB6701" w:rsidRDefault="00EB6701" w:rsidP="00A133A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 xml:space="preserve">помощи </w:t>
      </w:r>
      <w:r w:rsidRPr="00EB6701">
        <w:rPr>
          <w:rFonts w:ascii="Arial" w:hAnsi="Arial" w:cs="Arial"/>
          <w:sz w:val="24"/>
          <w:szCs w:val="24"/>
        </w:rPr>
        <w:tab/>
        <w:t xml:space="preserve">в </w:t>
      </w:r>
      <w:r w:rsidRPr="00EB6701">
        <w:rPr>
          <w:rFonts w:ascii="Arial" w:hAnsi="Arial" w:cs="Arial"/>
          <w:sz w:val="24"/>
          <w:szCs w:val="24"/>
        </w:rPr>
        <w:tab/>
        <w:t xml:space="preserve">проведении </w:t>
      </w:r>
      <w:r w:rsidRPr="00EB6701">
        <w:rPr>
          <w:rFonts w:ascii="Arial" w:hAnsi="Arial" w:cs="Arial"/>
          <w:sz w:val="24"/>
          <w:szCs w:val="24"/>
        </w:rPr>
        <w:tab/>
        <w:t xml:space="preserve">мероприятий </w:t>
      </w:r>
      <w:r w:rsidRPr="00EB6701">
        <w:rPr>
          <w:rFonts w:ascii="Arial" w:hAnsi="Arial" w:cs="Arial"/>
          <w:sz w:val="24"/>
          <w:szCs w:val="24"/>
        </w:rPr>
        <w:tab/>
        <w:t>рекламно выставочного характера;</w:t>
      </w:r>
    </w:p>
    <w:p w:rsidR="00EB6701" w:rsidRPr="00EB6701" w:rsidRDefault="00EB6701" w:rsidP="00A133A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помощи субъектам малого и среднего предпринимательства в организации проведения конференций, семинаров, круглых столов;</w:t>
      </w:r>
    </w:p>
    <w:p w:rsidR="00EB6701" w:rsidRPr="00EB6701" w:rsidRDefault="00EB6701" w:rsidP="00A133A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образования;</w:t>
      </w:r>
    </w:p>
    <w:p w:rsidR="00EB6701" w:rsidRPr="00EB6701" w:rsidRDefault="00EB6701" w:rsidP="00A133A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сотрудничества с организациями инфраструктуры поддержки малого и среднего предпринимательства на территории муниципального образования</w:t>
      </w:r>
      <w:r w:rsidR="00E356C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356CD">
        <w:rPr>
          <w:rFonts w:ascii="Arial" w:hAnsi="Arial" w:cs="Arial"/>
          <w:sz w:val="24"/>
          <w:szCs w:val="24"/>
        </w:rPr>
        <w:t>Гаханы</w:t>
      </w:r>
      <w:proofErr w:type="spellEnd"/>
      <w:r w:rsidR="00E356CD">
        <w:rPr>
          <w:rFonts w:ascii="Arial" w:hAnsi="Arial" w:cs="Arial"/>
          <w:sz w:val="24"/>
          <w:szCs w:val="24"/>
        </w:rPr>
        <w:t>»</w:t>
      </w:r>
      <w:r w:rsidRPr="00EB6701">
        <w:rPr>
          <w:rFonts w:ascii="Arial" w:hAnsi="Arial" w:cs="Arial"/>
          <w:sz w:val="24"/>
          <w:szCs w:val="24"/>
        </w:rPr>
        <w:t xml:space="preserve"> с целью эффективного решения вопросов развития малого и среднего предпринимательства и оказания необходимых для ведения бизнеса услуг;</w:t>
      </w:r>
    </w:p>
    <w:p w:rsidR="00EB6701" w:rsidRDefault="00EB6701" w:rsidP="00A133A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C67C55" w:rsidRPr="00EB6701" w:rsidRDefault="00C67C55" w:rsidP="00A133AD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B6701" w:rsidRPr="00EB6701" w:rsidRDefault="00EB6701" w:rsidP="00A133AD">
      <w:pPr>
        <w:tabs>
          <w:tab w:val="center" w:pos="1744"/>
          <w:tab w:val="center" w:pos="5668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b/>
          <w:sz w:val="24"/>
          <w:szCs w:val="24"/>
        </w:rPr>
        <w:t>3.</w:t>
      </w:r>
      <w:r w:rsidRPr="00EB6701">
        <w:rPr>
          <w:rFonts w:ascii="Arial" w:hAnsi="Arial" w:cs="Arial"/>
          <w:b/>
          <w:sz w:val="24"/>
          <w:szCs w:val="24"/>
        </w:rPr>
        <w:tab/>
      </w:r>
      <w:r w:rsidR="00C67C55">
        <w:rPr>
          <w:rFonts w:ascii="Arial" w:hAnsi="Arial" w:cs="Arial"/>
          <w:b/>
          <w:sz w:val="24"/>
          <w:szCs w:val="24"/>
        </w:rPr>
        <w:t xml:space="preserve"> </w:t>
      </w:r>
      <w:r w:rsidRPr="00EB6701">
        <w:rPr>
          <w:rFonts w:ascii="Arial" w:hAnsi="Arial" w:cs="Arial"/>
          <w:b/>
          <w:sz w:val="24"/>
          <w:szCs w:val="24"/>
        </w:rPr>
        <w:t>Механизм получения субъектами малого и среднего</w:t>
      </w:r>
    </w:p>
    <w:p w:rsidR="00EB6701" w:rsidRDefault="00EB6701" w:rsidP="00A133AD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предпринимательства консультационной и организационной поддержки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3.1 Консультационная поддержка субъектов малого и среднего предпринимательства оказывается уполномоч</w:t>
      </w:r>
      <w:bookmarkStart w:id="0" w:name="_GoBack"/>
      <w:bookmarkEnd w:id="0"/>
      <w:r w:rsidRPr="00EB6701">
        <w:rPr>
          <w:rFonts w:ascii="Arial" w:hAnsi="Arial" w:cs="Arial"/>
          <w:sz w:val="24"/>
          <w:szCs w:val="24"/>
        </w:rPr>
        <w:t>енным органом в следующих формах: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в устной форме лицам, обратившимся в уполномоченный орган посредством</w:t>
      </w:r>
      <w:r w:rsidR="001B42ED">
        <w:rPr>
          <w:rFonts w:ascii="Arial" w:hAnsi="Arial" w:cs="Arial"/>
          <w:sz w:val="24"/>
          <w:szCs w:val="24"/>
        </w:rPr>
        <w:t xml:space="preserve"> </w:t>
      </w:r>
      <w:r w:rsidRPr="00EB6701">
        <w:rPr>
          <w:rFonts w:ascii="Arial" w:hAnsi="Arial" w:cs="Arial"/>
          <w:sz w:val="24"/>
          <w:szCs w:val="24"/>
        </w:rPr>
        <w:t xml:space="preserve">телефонной связи или лично, в письменной форме юридическим лицам и физическим лицам по 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письменным запросам, в обзорно-ознакомительной форме путем размещения информации на стенде, в информационных листах (ответы на популярные вопросы, образцы правовых и деловых документов, правила делового этикета и пр.) 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«Интернет», в средствах массовой информации в виде объявлений, выступлений, представителей органов местного самоуправления муниципального образования по проблемам предпринимательства.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lastRenderedPageBreak/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 xml:space="preserve">3.3. Организационная поддержка субъектам малого и среднего предпринимательства оказывается уполномоченным органом как при обращении субъектов малого и среднего предпринимательства </w:t>
      </w:r>
      <w:r w:rsidR="001B42ED">
        <w:rPr>
          <w:rFonts w:ascii="Arial" w:hAnsi="Arial" w:cs="Arial"/>
          <w:sz w:val="24"/>
          <w:szCs w:val="24"/>
        </w:rPr>
        <w:t xml:space="preserve"> </w:t>
      </w:r>
      <w:r w:rsidRPr="00EB6701">
        <w:rPr>
          <w:rFonts w:ascii="Arial" w:hAnsi="Arial" w:cs="Arial"/>
          <w:sz w:val="24"/>
          <w:szCs w:val="24"/>
        </w:rPr>
        <w:t>в устной или письменной форме, так и по инициативе уполномоченного органа в рамках мероприятий, предусмотренных пунктом 2.2 настоящего Порядка.</w:t>
      </w:r>
    </w:p>
    <w:p w:rsidR="00C67C55" w:rsidRPr="00EB6701" w:rsidRDefault="00C67C55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701" w:rsidRDefault="00EB6701" w:rsidP="00A133AD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4.</w:t>
      </w:r>
      <w:r w:rsidRPr="00EB6701">
        <w:rPr>
          <w:rFonts w:ascii="Arial" w:hAnsi="Arial" w:cs="Arial"/>
          <w:sz w:val="24"/>
          <w:szCs w:val="24"/>
        </w:rPr>
        <w:tab/>
        <w:t>Порядок обращения и учета обращений субъектов малого и среднего предпринимательства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4.1 Уполномоченный орган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по формам согласно приложениям № 1 и № 2 к настоящему Порядку.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4.2. С целью осуществления мониторинга работы уполномоченного органа по оказанию содействия развитию малого и среднего предпринимательства на территории муниципального образования уполномоченный орган ежеквартально,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проведения в соответствии с поступившими обращениями работы (далее – сводная аналитическая справка).</w:t>
      </w:r>
    </w:p>
    <w:p w:rsidR="00EB6701" w:rsidRPr="00EB6701" w:rsidRDefault="00EB6701" w:rsidP="00A13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4.3. Сводная аналитическая справка используется уполномоченным органом в работе с целью:</w:t>
      </w:r>
    </w:p>
    <w:p w:rsidR="00EB6701" w:rsidRPr="00EB6701" w:rsidRDefault="00EB6701" w:rsidP="00A133A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выявления приоритетов развития малого и среднего предпринимательства на территории муниципального образования;</w:t>
      </w:r>
    </w:p>
    <w:p w:rsidR="00EB6701" w:rsidRPr="00EB6701" w:rsidRDefault="00EB6701" w:rsidP="00A133A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дальнейшего совершенствования работы организаций инфраструктуры поддержки субъектов малого и среднего предпринимательства на территории муниципального образования;</w:t>
      </w:r>
    </w:p>
    <w:p w:rsidR="00EB6701" w:rsidRDefault="00EB6701" w:rsidP="00A133A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701">
        <w:rPr>
          <w:rFonts w:ascii="Arial" w:hAnsi="Arial" w:cs="Arial"/>
          <w:sz w:val="24"/>
          <w:szCs w:val="24"/>
        </w:rPr>
        <w:t>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муниципального образования.</w:t>
      </w: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B42ED" w:rsidSect="003033F6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1B42ED" w:rsidRPr="001B42ED" w:rsidRDefault="001B42ED" w:rsidP="001B4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1B42ED">
        <w:rPr>
          <w:rFonts w:ascii="Courier New" w:hAnsi="Courier New" w:cs="Courier New"/>
        </w:rPr>
        <w:lastRenderedPageBreak/>
        <w:t>Приложение № 1</w:t>
      </w:r>
    </w:p>
    <w:p w:rsidR="001B42ED" w:rsidRPr="001B42ED" w:rsidRDefault="001B42ED" w:rsidP="001B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B42ED">
        <w:rPr>
          <w:rFonts w:ascii="Courier New" w:hAnsi="Courier New" w:cs="Courier New"/>
        </w:rPr>
        <w:t>к Порядку</w:t>
      </w:r>
      <w:r w:rsidR="00487C54">
        <w:rPr>
          <w:rFonts w:ascii="Courier New" w:hAnsi="Courier New" w:cs="Courier New"/>
        </w:rPr>
        <w:t xml:space="preserve"> </w:t>
      </w:r>
      <w:r w:rsidRPr="001B42ED">
        <w:rPr>
          <w:rFonts w:ascii="Courier New" w:hAnsi="Courier New" w:cs="Courier New"/>
        </w:rPr>
        <w:t>оказания консультационной и</w:t>
      </w:r>
    </w:p>
    <w:p w:rsidR="001B42ED" w:rsidRPr="001B42ED" w:rsidRDefault="001B42ED" w:rsidP="001B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B42ED">
        <w:rPr>
          <w:rFonts w:ascii="Courier New" w:hAnsi="Courier New" w:cs="Courier New"/>
        </w:rPr>
        <w:t>организационной поддержки субъектов</w:t>
      </w:r>
    </w:p>
    <w:p w:rsidR="001B42ED" w:rsidRPr="001B42ED" w:rsidRDefault="001B42ED" w:rsidP="001B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B42ED">
        <w:rPr>
          <w:rFonts w:ascii="Courier New" w:hAnsi="Courier New" w:cs="Courier New"/>
        </w:rPr>
        <w:t>малого и среднего предпринимательства на</w:t>
      </w:r>
    </w:p>
    <w:p w:rsidR="001B42ED" w:rsidRPr="001B42ED" w:rsidRDefault="001B42ED" w:rsidP="001B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B42ED">
        <w:rPr>
          <w:rFonts w:ascii="Courier New" w:hAnsi="Courier New" w:cs="Courier New"/>
        </w:rPr>
        <w:t>территории муниципального образования «</w:t>
      </w:r>
      <w:proofErr w:type="spellStart"/>
      <w:r w:rsidRPr="001B42ED">
        <w:rPr>
          <w:rFonts w:ascii="Courier New" w:hAnsi="Courier New" w:cs="Courier New"/>
        </w:rPr>
        <w:t>Гаханы</w:t>
      </w:r>
      <w:proofErr w:type="spellEnd"/>
      <w:r w:rsidRPr="001B42ED">
        <w:rPr>
          <w:rFonts w:ascii="Courier New" w:hAnsi="Courier New" w:cs="Courier New"/>
        </w:rPr>
        <w:t>»</w:t>
      </w:r>
    </w:p>
    <w:p w:rsidR="001B42ED" w:rsidRPr="001B42ED" w:rsidRDefault="001B42ED" w:rsidP="001B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B42ED">
        <w:rPr>
          <w:rFonts w:ascii="Courier New" w:hAnsi="Courier New" w:cs="Courier New"/>
        </w:rPr>
        <w:t xml:space="preserve">от </w:t>
      </w:r>
      <w:r w:rsidR="006272C4">
        <w:rPr>
          <w:rFonts w:ascii="Courier New" w:hAnsi="Courier New" w:cs="Courier New"/>
        </w:rPr>
        <w:t>01.02.</w:t>
      </w:r>
      <w:r w:rsidRPr="001B42ED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4</w:t>
      </w:r>
      <w:r w:rsidRPr="001B42ED">
        <w:rPr>
          <w:rFonts w:ascii="Courier New" w:hAnsi="Courier New" w:cs="Courier New"/>
        </w:rPr>
        <w:t xml:space="preserve"> г.</w:t>
      </w:r>
      <w:r w:rsidR="00487C54">
        <w:rPr>
          <w:rFonts w:ascii="Courier New" w:hAnsi="Courier New" w:cs="Courier New"/>
        </w:rPr>
        <w:t xml:space="preserve"> № 9</w:t>
      </w:r>
      <w:r w:rsidRPr="001B42ED">
        <w:rPr>
          <w:rFonts w:ascii="Courier New" w:hAnsi="Courier New" w:cs="Courier New"/>
        </w:rPr>
        <w:t xml:space="preserve"> </w:t>
      </w:r>
    </w:p>
    <w:p w:rsidR="001B42ED" w:rsidRPr="007972D6" w:rsidRDefault="001B42ED" w:rsidP="00797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72D6">
        <w:rPr>
          <w:rFonts w:ascii="Arial" w:hAnsi="Arial" w:cs="Arial"/>
          <w:b/>
          <w:bCs/>
          <w:sz w:val="24"/>
          <w:szCs w:val="24"/>
        </w:rPr>
        <w:t>ПРЕДОСТАВЛЕНИЕ КОНСУЛЬТАЦИОННОЙ ПОДДЕРЖКИ</w:t>
      </w:r>
    </w:p>
    <w:p w:rsidR="001B42ED" w:rsidRPr="007972D6" w:rsidRDefault="001B42ED" w:rsidP="00797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72D6">
        <w:rPr>
          <w:rFonts w:ascii="Arial" w:hAnsi="Arial" w:cs="Arial"/>
          <w:b/>
          <w:bCs/>
          <w:sz w:val="24"/>
          <w:szCs w:val="24"/>
        </w:rPr>
        <w:t>СУБЪЕКТАМ МАЛОГО И СРЕДНЕГО ПРЕДПРИНИМАТЕЛЬСТВА</w:t>
      </w:r>
    </w:p>
    <w:p w:rsidR="001B42ED" w:rsidRPr="00111314" w:rsidRDefault="001B42ED" w:rsidP="001B4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714"/>
        <w:gridCol w:w="2203"/>
        <w:gridCol w:w="1598"/>
        <w:gridCol w:w="1838"/>
        <w:gridCol w:w="2172"/>
        <w:gridCol w:w="1338"/>
        <w:gridCol w:w="1671"/>
        <w:gridCol w:w="1838"/>
      </w:tblGrid>
      <w:tr w:rsidR="001B42ED" w:rsidRPr="007972D6" w:rsidTr="00487C54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№ </w:t>
            </w:r>
            <w:r w:rsidRPr="007972D6">
              <w:rPr>
                <w:rFonts w:ascii="Courier New" w:hAnsi="Courier New" w:cs="Courier New"/>
              </w:rPr>
              <w:br/>
            </w:r>
            <w:proofErr w:type="spellStart"/>
            <w:r w:rsidRPr="007972D6">
              <w:rPr>
                <w:rFonts w:ascii="Courier New" w:hAnsi="Courier New" w:cs="Courier New"/>
              </w:rPr>
              <w:t>п</w:t>
            </w:r>
            <w:proofErr w:type="spellEnd"/>
            <w:r w:rsidRPr="007972D6">
              <w:rPr>
                <w:rFonts w:ascii="Courier New" w:hAnsi="Courier New" w:cs="Courier New"/>
              </w:rPr>
              <w:t>/</w:t>
            </w:r>
            <w:proofErr w:type="spellStart"/>
            <w:r w:rsidRPr="007972D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Дата  </w:t>
            </w:r>
            <w:r w:rsidRPr="007972D6">
              <w:rPr>
                <w:rFonts w:ascii="Courier New" w:hAnsi="Courier New" w:cs="Courier New"/>
              </w:rPr>
              <w:br/>
              <w:t xml:space="preserve">поступления    </w:t>
            </w:r>
            <w:r w:rsidRPr="007972D6">
              <w:rPr>
                <w:rFonts w:ascii="Courier New" w:hAnsi="Courier New" w:cs="Courier New"/>
              </w:rPr>
              <w:br/>
              <w:t>обращения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87C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>Сведения о</w:t>
            </w:r>
            <w:r w:rsidRPr="007972D6">
              <w:rPr>
                <w:rFonts w:ascii="Courier New" w:hAnsi="Courier New" w:cs="Courier New"/>
              </w:rPr>
              <w:br/>
              <w:t xml:space="preserve">консультируемом  </w:t>
            </w:r>
            <w:r w:rsidRPr="007972D6">
              <w:rPr>
                <w:rFonts w:ascii="Courier New" w:hAnsi="Courier New" w:cs="Courier New"/>
              </w:rPr>
              <w:br/>
              <w:t xml:space="preserve"> субъекте </w:t>
            </w:r>
            <w:r w:rsidRPr="007972D6">
              <w:rPr>
                <w:rFonts w:ascii="Courier New" w:hAnsi="Courier New" w:cs="Courier New"/>
              </w:rPr>
              <w:br/>
              <w:t xml:space="preserve">  малого или среднего  </w:t>
            </w:r>
            <w:r w:rsidRPr="007972D6">
              <w:rPr>
                <w:rFonts w:ascii="Courier New" w:hAnsi="Courier New" w:cs="Courier New"/>
              </w:rPr>
              <w:br/>
              <w:t>предпринимательства</w:t>
            </w:r>
            <w:r w:rsidRPr="007972D6">
              <w:rPr>
                <w:rFonts w:ascii="Courier New" w:hAnsi="Courier New" w:cs="Courier New"/>
              </w:rPr>
              <w:br/>
              <w:t>(наименование организации,</w:t>
            </w:r>
            <w:r w:rsidRPr="007972D6">
              <w:rPr>
                <w:rFonts w:ascii="Courier New" w:hAnsi="Courier New" w:cs="Courier New"/>
              </w:rPr>
              <w:br/>
              <w:t>ФИО, ИНН)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Вид   </w:t>
            </w:r>
            <w:r w:rsidRPr="007972D6">
              <w:rPr>
                <w:rFonts w:ascii="Courier New" w:hAnsi="Courier New" w:cs="Courier New"/>
              </w:rPr>
              <w:br/>
              <w:t xml:space="preserve">консультации  </w:t>
            </w:r>
            <w:r w:rsidRPr="007972D6">
              <w:rPr>
                <w:rFonts w:ascii="Courier New" w:hAnsi="Courier New" w:cs="Courier New"/>
              </w:rPr>
              <w:br/>
              <w:t>(вопрос,</w:t>
            </w:r>
            <w:r w:rsidRPr="007972D6">
              <w:rPr>
                <w:rFonts w:ascii="Courier New" w:hAnsi="Courier New" w:cs="Courier New"/>
              </w:rPr>
              <w:br/>
              <w:t xml:space="preserve">предложение,  </w:t>
            </w:r>
            <w:r w:rsidRPr="007972D6">
              <w:rPr>
                <w:rFonts w:ascii="Courier New" w:hAnsi="Courier New" w:cs="Courier New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Краткое </w:t>
            </w:r>
            <w:r w:rsidRPr="007972D6">
              <w:rPr>
                <w:rFonts w:ascii="Courier New" w:hAnsi="Courier New" w:cs="Courier New"/>
              </w:rPr>
              <w:br/>
              <w:t xml:space="preserve">содержание   </w:t>
            </w:r>
            <w:r w:rsidRPr="007972D6">
              <w:rPr>
                <w:rFonts w:ascii="Courier New" w:hAnsi="Courier New" w:cs="Courier New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>Структурное</w:t>
            </w:r>
            <w:r w:rsidRPr="007972D6">
              <w:rPr>
                <w:rFonts w:ascii="Courier New" w:hAnsi="Courier New" w:cs="Courier New"/>
              </w:rPr>
              <w:br/>
              <w:t>подразде</w:t>
            </w:r>
            <w:r w:rsidR="007972D6">
              <w:rPr>
                <w:rFonts w:ascii="Courier New" w:hAnsi="Courier New" w:cs="Courier New"/>
              </w:rPr>
              <w:t>ле</w:t>
            </w:r>
            <w:r w:rsidRPr="007972D6">
              <w:rPr>
                <w:rFonts w:ascii="Courier New" w:hAnsi="Courier New" w:cs="Courier New"/>
              </w:rPr>
              <w:t>ние, оказывающее</w:t>
            </w: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консультацию, </w:t>
            </w:r>
            <w:r w:rsidRPr="007972D6">
              <w:rPr>
                <w:rFonts w:ascii="Courier New" w:hAnsi="Courier New" w:cs="Courier New"/>
              </w:rPr>
              <w:br/>
              <w:t xml:space="preserve">дата передачи заявления для  </w:t>
            </w:r>
            <w:r w:rsidRPr="007972D6">
              <w:rPr>
                <w:rFonts w:ascii="Courier New" w:hAnsi="Courier New" w:cs="Courier New"/>
              </w:rPr>
              <w:br/>
              <w:t xml:space="preserve">подготовки </w:t>
            </w:r>
            <w:r w:rsidRPr="007972D6">
              <w:rPr>
                <w:rFonts w:ascii="Courier New" w:hAnsi="Courier New" w:cs="Courier New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Дата </w:t>
            </w:r>
            <w:r w:rsidRPr="007972D6">
              <w:rPr>
                <w:rFonts w:ascii="Courier New" w:hAnsi="Courier New" w:cs="Courier New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Краткое </w:t>
            </w:r>
            <w:r w:rsidRPr="007972D6">
              <w:rPr>
                <w:rFonts w:ascii="Courier New" w:hAnsi="Courier New" w:cs="Courier New"/>
              </w:rPr>
              <w:br/>
              <w:t xml:space="preserve">содержание  </w:t>
            </w:r>
            <w:r w:rsidRPr="007972D6">
              <w:rPr>
                <w:rFonts w:ascii="Courier New" w:hAnsi="Courier New" w:cs="Courier New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>Отметка о</w:t>
            </w:r>
            <w:r w:rsidRPr="007972D6">
              <w:rPr>
                <w:rFonts w:ascii="Courier New" w:hAnsi="Courier New" w:cs="Courier New"/>
              </w:rPr>
              <w:br/>
              <w:t>состоянии</w:t>
            </w:r>
            <w:r w:rsidRPr="007972D6">
              <w:rPr>
                <w:rFonts w:ascii="Courier New" w:hAnsi="Courier New" w:cs="Courier New"/>
              </w:rPr>
              <w:br/>
              <w:t>обращения</w:t>
            </w:r>
            <w:r w:rsidRPr="007972D6">
              <w:rPr>
                <w:rFonts w:ascii="Courier New" w:hAnsi="Courier New" w:cs="Courier New"/>
              </w:rPr>
              <w:br/>
              <w:t xml:space="preserve">(выполнен, в   </w:t>
            </w:r>
            <w:r w:rsidRPr="007972D6">
              <w:rPr>
                <w:rFonts w:ascii="Courier New" w:hAnsi="Courier New" w:cs="Courier New"/>
              </w:rPr>
              <w:br/>
              <w:t xml:space="preserve">работе,  </w:t>
            </w:r>
            <w:r w:rsidRPr="007972D6">
              <w:rPr>
                <w:rFonts w:ascii="Courier New" w:hAnsi="Courier New" w:cs="Courier New"/>
              </w:rPr>
              <w:br/>
              <w:t xml:space="preserve">перенос  </w:t>
            </w:r>
            <w:r w:rsidRPr="007972D6">
              <w:rPr>
                <w:rFonts w:ascii="Courier New" w:hAnsi="Courier New" w:cs="Courier New"/>
              </w:rPr>
              <w:br/>
              <w:t>сроков)</w:t>
            </w:r>
          </w:p>
        </w:tc>
      </w:tr>
      <w:tr w:rsidR="001B42ED" w:rsidRPr="007972D6" w:rsidTr="00487C54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B42ED" w:rsidRPr="00111314" w:rsidRDefault="001B42ED" w:rsidP="001B4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42ED" w:rsidRPr="00111314" w:rsidRDefault="001B42ED" w:rsidP="001B4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42ED" w:rsidRPr="00111314" w:rsidRDefault="001B42ED" w:rsidP="001B4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42ED" w:rsidRDefault="001B42ED" w:rsidP="001B42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B42ED" w:rsidRDefault="001B42ED" w:rsidP="001B42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B42ED" w:rsidRDefault="001B42ED" w:rsidP="001B42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972D6" w:rsidRDefault="007972D6" w:rsidP="001B42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87C54" w:rsidRDefault="00487C54" w:rsidP="001B42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B42ED" w:rsidRPr="007972D6" w:rsidRDefault="001B42ED" w:rsidP="007972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7972D6">
        <w:rPr>
          <w:rFonts w:ascii="Courier New" w:hAnsi="Courier New" w:cs="Courier New"/>
        </w:rPr>
        <w:lastRenderedPageBreak/>
        <w:t>Приложение № 2</w:t>
      </w:r>
    </w:p>
    <w:p w:rsidR="001B42ED" w:rsidRPr="007972D6" w:rsidRDefault="001B42ED" w:rsidP="00797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972D6">
        <w:rPr>
          <w:rFonts w:ascii="Courier New" w:hAnsi="Courier New" w:cs="Courier New"/>
        </w:rPr>
        <w:t>к Порядку</w:t>
      </w:r>
      <w:r w:rsidR="00487C54">
        <w:rPr>
          <w:rFonts w:ascii="Courier New" w:hAnsi="Courier New" w:cs="Courier New"/>
        </w:rPr>
        <w:t xml:space="preserve"> </w:t>
      </w:r>
      <w:r w:rsidRPr="007972D6">
        <w:rPr>
          <w:rFonts w:ascii="Courier New" w:hAnsi="Courier New" w:cs="Courier New"/>
        </w:rPr>
        <w:t>оказания консультационной и</w:t>
      </w:r>
    </w:p>
    <w:p w:rsidR="001B42ED" w:rsidRPr="007972D6" w:rsidRDefault="001B42ED" w:rsidP="00797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972D6">
        <w:rPr>
          <w:rFonts w:ascii="Courier New" w:hAnsi="Courier New" w:cs="Courier New"/>
        </w:rPr>
        <w:t>организационной поддержки субъектов</w:t>
      </w:r>
    </w:p>
    <w:p w:rsidR="001B42ED" w:rsidRPr="007972D6" w:rsidRDefault="001B42ED" w:rsidP="00797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972D6">
        <w:rPr>
          <w:rFonts w:ascii="Courier New" w:hAnsi="Courier New" w:cs="Courier New"/>
        </w:rPr>
        <w:t>малого и среднего предпринимательства на</w:t>
      </w:r>
    </w:p>
    <w:p w:rsidR="001B42ED" w:rsidRPr="007972D6" w:rsidRDefault="001B42ED" w:rsidP="00797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972D6">
        <w:rPr>
          <w:rFonts w:ascii="Courier New" w:hAnsi="Courier New" w:cs="Courier New"/>
        </w:rPr>
        <w:t>территории муниципального образования</w:t>
      </w:r>
      <w:r w:rsidR="00BF65DC">
        <w:rPr>
          <w:rFonts w:ascii="Courier New" w:hAnsi="Courier New" w:cs="Courier New"/>
        </w:rPr>
        <w:t xml:space="preserve"> </w:t>
      </w:r>
      <w:r w:rsidR="007972D6" w:rsidRPr="007972D6">
        <w:rPr>
          <w:rFonts w:ascii="Courier New" w:hAnsi="Courier New" w:cs="Courier New"/>
        </w:rPr>
        <w:t>«Гаханы»</w:t>
      </w:r>
    </w:p>
    <w:p w:rsidR="00487C54" w:rsidRDefault="001B42ED" w:rsidP="00487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972D6">
        <w:rPr>
          <w:rFonts w:ascii="Courier New" w:hAnsi="Courier New" w:cs="Courier New"/>
        </w:rPr>
        <w:t xml:space="preserve">от </w:t>
      </w:r>
      <w:r w:rsidR="00487C54">
        <w:rPr>
          <w:rFonts w:ascii="Courier New" w:hAnsi="Courier New" w:cs="Courier New"/>
        </w:rPr>
        <w:t>01.02.</w:t>
      </w:r>
      <w:r w:rsidR="00487C54" w:rsidRPr="001B42ED">
        <w:rPr>
          <w:rFonts w:ascii="Courier New" w:hAnsi="Courier New" w:cs="Courier New"/>
        </w:rPr>
        <w:t>202</w:t>
      </w:r>
      <w:r w:rsidR="00487C54">
        <w:rPr>
          <w:rFonts w:ascii="Courier New" w:hAnsi="Courier New" w:cs="Courier New"/>
        </w:rPr>
        <w:t>4</w:t>
      </w:r>
      <w:r w:rsidR="00487C54" w:rsidRPr="001B42ED">
        <w:rPr>
          <w:rFonts w:ascii="Courier New" w:hAnsi="Courier New" w:cs="Courier New"/>
        </w:rPr>
        <w:t xml:space="preserve"> г.</w:t>
      </w:r>
      <w:r w:rsidR="00487C54">
        <w:rPr>
          <w:rFonts w:ascii="Courier New" w:hAnsi="Courier New" w:cs="Courier New"/>
        </w:rPr>
        <w:t xml:space="preserve"> № 9</w:t>
      </w:r>
    </w:p>
    <w:p w:rsidR="00487C54" w:rsidRPr="001B42ED" w:rsidRDefault="00487C54" w:rsidP="00487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B42ED">
        <w:rPr>
          <w:rFonts w:ascii="Courier New" w:hAnsi="Courier New" w:cs="Courier New"/>
        </w:rPr>
        <w:t xml:space="preserve"> </w:t>
      </w:r>
    </w:p>
    <w:p w:rsidR="001B42ED" w:rsidRPr="00111314" w:rsidRDefault="001B42ED" w:rsidP="00487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1314">
        <w:rPr>
          <w:b/>
          <w:bCs/>
        </w:rPr>
        <w:t>ПРОВЕДЕНИЕ МЕРОПРИЯТИЙ ПО ОРГАНИЗАЦИОННОЙ</w:t>
      </w:r>
    </w:p>
    <w:p w:rsidR="001B42ED" w:rsidRDefault="001B42ED" w:rsidP="00797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1314">
        <w:rPr>
          <w:b/>
          <w:bCs/>
        </w:rPr>
        <w:t>ПОДДЕРЖКЕ СУБЪЕКТОВ МАЛОГО И СРЕДНЕГО ПРЕДПРИНИМАТЕЛЬСТВА</w:t>
      </w:r>
    </w:p>
    <w:p w:rsidR="007972D6" w:rsidRPr="00111314" w:rsidRDefault="007972D6" w:rsidP="00797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1B42ED" w:rsidRPr="007972D6" w:rsidTr="004D4AAF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№ </w:t>
            </w:r>
            <w:r w:rsidRPr="007972D6">
              <w:rPr>
                <w:rFonts w:ascii="Courier New" w:hAnsi="Courier New" w:cs="Courier New"/>
              </w:rPr>
              <w:br/>
            </w:r>
            <w:proofErr w:type="spellStart"/>
            <w:r w:rsidRPr="007972D6">
              <w:rPr>
                <w:rFonts w:ascii="Courier New" w:hAnsi="Courier New" w:cs="Courier New"/>
              </w:rPr>
              <w:t>п</w:t>
            </w:r>
            <w:proofErr w:type="spellEnd"/>
            <w:r w:rsidRPr="007972D6">
              <w:rPr>
                <w:rFonts w:ascii="Courier New" w:hAnsi="Courier New" w:cs="Courier New"/>
              </w:rPr>
              <w:t>/</w:t>
            </w:r>
            <w:proofErr w:type="spellStart"/>
            <w:r w:rsidRPr="007972D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Дата  </w:t>
            </w:r>
            <w:r w:rsidRPr="007972D6">
              <w:rPr>
                <w:rFonts w:ascii="Courier New" w:hAnsi="Courier New" w:cs="Courier New"/>
              </w:rPr>
              <w:br/>
              <w:t xml:space="preserve">поступления    </w:t>
            </w:r>
            <w:r w:rsidRPr="007972D6">
              <w:rPr>
                <w:rFonts w:ascii="Courier New" w:hAnsi="Courier New" w:cs="Courier New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Сведения  </w:t>
            </w:r>
            <w:r w:rsidRPr="007972D6">
              <w:rPr>
                <w:rFonts w:ascii="Courier New" w:hAnsi="Courier New" w:cs="Courier New"/>
              </w:rPr>
              <w:br/>
              <w:t>об</w:t>
            </w:r>
          </w:p>
          <w:p w:rsidR="001B42ED" w:rsidRPr="007972D6" w:rsidRDefault="001B42ED" w:rsidP="008A51B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обратившемся  </w:t>
            </w:r>
            <w:r w:rsidRPr="007972D6">
              <w:rPr>
                <w:rFonts w:ascii="Courier New" w:hAnsi="Courier New" w:cs="Courier New"/>
              </w:rPr>
              <w:br/>
              <w:t xml:space="preserve"> субъекте </w:t>
            </w:r>
            <w:r w:rsidRPr="007972D6">
              <w:rPr>
                <w:rFonts w:ascii="Courier New" w:hAnsi="Courier New" w:cs="Courier New"/>
              </w:rPr>
              <w:br/>
              <w:t xml:space="preserve">  малого или среднего  </w:t>
            </w:r>
            <w:r w:rsidRPr="007972D6">
              <w:rPr>
                <w:rFonts w:ascii="Courier New" w:hAnsi="Courier New" w:cs="Courier New"/>
              </w:rPr>
              <w:br/>
              <w:t>предпринимательства</w:t>
            </w:r>
            <w:r w:rsidRPr="007972D6">
              <w:rPr>
                <w:rFonts w:ascii="Courier New" w:hAnsi="Courier New" w:cs="Courier New"/>
              </w:rPr>
              <w:br/>
              <w:t>(наименование организации,</w:t>
            </w:r>
            <w:r w:rsidRPr="007972D6">
              <w:rPr>
                <w:rFonts w:ascii="Courier New" w:hAnsi="Courier New" w:cs="Courier New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Тема  </w:t>
            </w:r>
            <w:r w:rsidRPr="007972D6">
              <w:rPr>
                <w:rFonts w:ascii="Courier New" w:hAnsi="Courier New" w:cs="Courier New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>Дата (срок)</w:t>
            </w:r>
            <w:r w:rsidRPr="007972D6">
              <w:rPr>
                <w:rFonts w:ascii="Courier New" w:hAnsi="Courier New" w:cs="Courier New"/>
              </w:rPr>
              <w:br/>
              <w:t xml:space="preserve">проведения </w:t>
            </w:r>
            <w:r w:rsidRPr="007972D6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Результат </w:t>
            </w:r>
            <w:r w:rsidRPr="007972D6">
              <w:rPr>
                <w:rFonts w:ascii="Courier New" w:hAnsi="Courier New" w:cs="Courier New"/>
              </w:rPr>
              <w:br/>
              <w:t xml:space="preserve">проведения </w:t>
            </w:r>
            <w:r w:rsidRPr="007972D6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972D6">
              <w:rPr>
                <w:rFonts w:ascii="Courier New" w:hAnsi="Courier New" w:cs="Courier New"/>
              </w:rPr>
              <w:t xml:space="preserve">Отметка о </w:t>
            </w:r>
            <w:r w:rsidRPr="007972D6">
              <w:rPr>
                <w:rFonts w:ascii="Courier New" w:hAnsi="Courier New" w:cs="Courier New"/>
              </w:rPr>
              <w:br/>
              <w:t xml:space="preserve"> состоянии </w:t>
            </w:r>
            <w:r w:rsidRPr="007972D6">
              <w:rPr>
                <w:rFonts w:ascii="Courier New" w:hAnsi="Courier New" w:cs="Courier New"/>
              </w:rPr>
              <w:br/>
              <w:t>мероприятия</w:t>
            </w:r>
            <w:r w:rsidRPr="007972D6">
              <w:rPr>
                <w:rFonts w:ascii="Courier New" w:hAnsi="Courier New" w:cs="Courier New"/>
              </w:rPr>
              <w:br/>
              <w:t xml:space="preserve">(выполнено, </w:t>
            </w:r>
            <w:r w:rsidRPr="007972D6">
              <w:rPr>
                <w:rFonts w:ascii="Courier New" w:hAnsi="Courier New" w:cs="Courier New"/>
              </w:rPr>
              <w:br/>
              <w:t>подготовка,</w:t>
            </w:r>
            <w:r w:rsidRPr="007972D6">
              <w:rPr>
                <w:rFonts w:ascii="Courier New" w:hAnsi="Courier New" w:cs="Courier New"/>
              </w:rPr>
              <w:br/>
              <w:t xml:space="preserve">  перенос  </w:t>
            </w:r>
            <w:r w:rsidRPr="007972D6">
              <w:rPr>
                <w:rFonts w:ascii="Courier New" w:hAnsi="Courier New" w:cs="Courier New"/>
              </w:rPr>
              <w:br/>
              <w:t xml:space="preserve">  сроков)</w:t>
            </w:r>
          </w:p>
        </w:tc>
      </w:tr>
      <w:tr w:rsidR="001B42ED" w:rsidRPr="007972D6" w:rsidTr="004D4AAF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D" w:rsidRPr="007972D6" w:rsidRDefault="001B42ED" w:rsidP="004D4A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B42ED" w:rsidRPr="00111314" w:rsidRDefault="001B42ED" w:rsidP="001B42ED">
      <w:pPr>
        <w:widowControl w:val="0"/>
        <w:autoSpaceDE w:val="0"/>
        <w:autoSpaceDN w:val="0"/>
        <w:adjustRightInd w:val="0"/>
        <w:jc w:val="right"/>
      </w:pPr>
    </w:p>
    <w:p w:rsidR="001B42ED" w:rsidRPr="00FB6B92" w:rsidRDefault="001B42ED" w:rsidP="001B42ED">
      <w:pPr>
        <w:widowControl w:val="0"/>
        <w:autoSpaceDE w:val="0"/>
        <w:autoSpaceDN w:val="0"/>
        <w:adjustRightInd w:val="0"/>
        <w:ind w:left="8789"/>
        <w:jc w:val="right"/>
        <w:rPr>
          <w:sz w:val="28"/>
          <w:szCs w:val="28"/>
        </w:rPr>
      </w:pPr>
    </w:p>
    <w:p w:rsidR="001B42ED" w:rsidRDefault="001B42ED" w:rsidP="001B42ED">
      <w:pPr>
        <w:tabs>
          <w:tab w:val="left" w:pos="708"/>
        </w:tabs>
        <w:jc w:val="right"/>
        <w:rPr>
          <w:sz w:val="28"/>
          <w:szCs w:val="28"/>
        </w:rPr>
      </w:pPr>
    </w:p>
    <w:p w:rsidR="001B42ED" w:rsidRDefault="001B42ED" w:rsidP="001B42ED">
      <w:pPr>
        <w:tabs>
          <w:tab w:val="left" w:pos="708"/>
        </w:tabs>
        <w:rPr>
          <w:sz w:val="28"/>
          <w:szCs w:val="28"/>
        </w:rPr>
      </w:pPr>
    </w:p>
    <w:p w:rsidR="001B42ED" w:rsidRPr="00BD363F" w:rsidRDefault="001B42ED" w:rsidP="001B42ED">
      <w:pPr>
        <w:widowControl w:val="0"/>
        <w:autoSpaceDE w:val="0"/>
        <w:autoSpaceDN w:val="0"/>
        <w:adjustRightInd w:val="0"/>
        <w:jc w:val="right"/>
        <w:outlineLvl w:val="1"/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ED" w:rsidRDefault="001B42ED" w:rsidP="001B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3F6" w:rsidRPr="00AA440E" w:rsidRDefault="003033F6" w:rsidP="00A133AD">
      <w:pPr>
        <w:keepNext/>
        <w:suppressAutoHyphens/>
        <w:spacing w:after="0" w:line="240" w:lineRule="auto"/>
        <w:jc w:val="both"/>
        <w:rPr>
          <w:rFonts w:ascii="Arial" w:hAnsi="Arial" w:cs="Arial"/>
          <w:i/>
          <w:kern w:val="2"/>
          <w:sz w:val="32"/>
          <w:szCs w:val="28"/>
        </w:rPr>
      </w:pPr>
    </w:p>
    <w:p w:rsidR="00B47CAC" w:rsidRDefault="00F27A75" w:rsidP="00A133AD">
      <w:pPr>
        <w:spacing w:line="240" w:lineRule="auto"/>
        <w:jc w:val="both"/>
      </w:pPr>
    </w:p>
    <w:sectPr w:rsidR="00B47CAC" w:rsidSect="001B42E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A20"/>
    <w:multiLevelType w:val="hybridMultilevel"/>
    <w:tmpl w:val="8B68871A"/>
    <w:lvl w:ilvl="0" w:tplc="847CE7A2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8124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4208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270D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E884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AA41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4C70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8A92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89FB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FF1075"/>
    <w:multiLevelType w:val="hybridMultilevel"/>
    <w:tmpl w:val="15D26BB4"/>
    <w:lvl w:ilvl="0" w:tplc="6E60E15A">
      <w:start w:val="1"/>
      <w:numFmt w:val="decimal"/>
      <w:lvlText w:val="%1."/>
      <w:lvlJc w:val="left"/>
      <w:pPr>
        <w:ind w:left="10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4F7DC">
      <w:numFmt w:val="bullet"/>
      <w:lvlText w:val="•"/>
      <w:lvlJc w:val="left"/>
      <w:pPr>
        <w:ind w:left="1046" w:hanging="707"/>
      </w:pPr>
      <w:rPr>
        <w:rFonts w:hint="default"/>
        <w:lang w:val="ru-RU" w:eastAsia="en-US" w:bidi="ar-SA"/>
      </w:rPr>
    </w:lvl>
    <w:lvl w:ilvl="2" w:tplc="76A2AAD2">
      <w:numFmt w:val="bullet"/>
      <w:lvlText w:val="•"/>
      <w:lvlJc w:val="left"/>
      <w:pPr>
        <w:ind w:left="1993" w:hanging="707"/>
      </w:pPr>
      <w:rPr>
        <w:rFonts w:hint="default"/>
        <w:lang w:val="ru-RU" w:eastAsia="en-US" w:bidi="ar-SA"/>
      </w:rPr>
    </w:lvl>
    <w:lvl w:ilvl="3" w:tplc="B7606D6A">
      <w:numFmt w:val="bullet"/>
      <w:lvlText w:val="•"/>
      <w:lvlJc w:val="left"/>
      <w:pPr>
        <w:ind w:left="2939" w:hanging="707"/>
      </w:pPr>
      <w:rPr>
        <w:rFonts w:hint="default"/>
        <w:lang w:val="ru-RU" w:eastAsia="en-US" w:bidi="ar-SA"/>
      </w:rPr>
    </w:lvl>
    <w:lvl w:ilvl="4" w:tplc="F176F6D6">
      <w:numFmt w:val="bullet"/>
      <w:lvlText w:val="•"/>
      <w:lvlJc w:val="left"/>
      <w:pPr>
        <w:ind w:left="3886" w:hanging="707"/>
      </w:pPr>
      <w:rPr>
        <w:rFonts w:hint="default"/>
        <w:lang w:val="ru-RU" w:eastAsia="en-US" w:bidi="ar-SA"/>
      </w:rPr>
    </w:lvl>
    <w:lvl w:ilvl="5" w:tplc="14404176">
      <w:numFmt w:val="bullet"/>
      <w:lvlText w:val="•"/>
      <w:lvlJc w:val="left"/>
      <w:pPr>
        <w:ind w:left="4832" w:hanging="707"/>
      </w:pPr>
      <w:rPr>
        <w:rFonts w:hint="default"/>
        <w:lang w:val="ru-RU" w:eastAsia="en-US" w:bidi="ar-SA"/>
      </w:rPr>
    </w:lvl>
    <w:lvl w:ilvl="6" w:tplc="BCA8048E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7" w:tplc="FC609EEA">
      <w:numFmt w:val="bullet"/>
      <w:lvlText w:val="•"/>
      <w:lvlJc w:val="left"/>
      <w:pPr>
        <w:ind w:left="6725" w:hanging="707"/>
      </w:pPr>
      <w:rPr>
        <w:rFonts w:hint="default"/>
        <w:lang w:val="ru-RU" w:eastAsia="en-US" w:bidi="ar-SA"/>
      </w:rPr>
    </w:lvl>
    <w:lvl w:ilvl="8" w:tplc="2690C92C">
      <w:numFmt w:val="bullet"/>
      <w:lvlText w:val="•"/>
      <w:lvlJc w:val="left"/>
      <w:pPr>
        <w:ind w:left="7672" w:hanging="707"/>
      </w:pPr>
      <w:rPr>
        <w:rFonts w:hint="default"/>
        <w:lang w:val="ru-RU" w:eastAsia="en-US" w:bidi="ar-SA"/>
      </w:rPr>
    </w:lvl>
  </w:abstractNum>
  <w:abstractNum w:abstractNumId="2">
    <w:nsid w:val="20E241DC"/>
    <w:multiLevelType w:val="hybridMultilevel"/>
    <w:tmpl w:val="8E6ADC46"/>
    <w:lvl w:ilvl="0" w:tplc="F5184C20">
      <w:start w:val="2"/>
      <w:numFmt w:val="decimal"/>
      <w:lvlText w:val="%1."/>
      <w:lvlJc w:val="left"/>
      <w:pPr>
        <w:ind w:left="10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045AD8">
      <w:numFmt w:val="bullet"/>
      <w:lvlText w:val="•"/>
      <w:lvlJc w:val="left"/>
      <w:pPr>
        <w:ind w:left="1046" w:hanging="707"/>
      </w:pPr>
      <w:rPr>
        <w:rFonts w:hint="default"/>
        <w:lang w:val="ru-RU" w:eastAsia="en-US" w:bidi="ar-SA"/>
      </w:rPr>
    </w:lvl>
    <w:lvl w:ilvl="2" w:tplc="8DA8E584">
      <w:numFmt w:val="bullet"/>
      <w:lvlText w:val="•"/>
      <w:lvlJc w:val="left"/>
      <w:pPr>
        <w:ind w:left="1993" w:hanging="707"/>
      </w:pPr>
      <w:rPr>
        <w:rFonts w:hint="default"/>
        <w:lang w:val="ru-RU" w:eastAsia="en-US" w:bidi="ar-SA"/>
      </w:rPr>
    </w:lvl>
    <w:lvl w:ilvl="3" w:tplc="85CA1A2C">
      <w:numFmt w:val="bullet"/>
      <w:lvlText w:val="•"/>
      <w:lvlJc w:val="left"/>
      <w:pPr>
        <w:ind w:left="2939" w:hanging="707"/>
      </w:pPr>
      <w:rPr>
        <w:rFonts w:hint="default"/>
        <w:lang w:val="ru-RU" w:eastAsia="en-US" w:bidi="ar-SA"/>
      </w:rPr>
    </w:lvl>
    <w:lvl w:ilvl="4" w:tplc="6F4E600A">
      <w:numFmt w:val="bullet"/>
      <w:lvlText w:val="•"/>
      <w:lvlJc w:val="left"/>
      <w:pPr>
        <w:ind w:left="3886" w:hanging="707"/>
      </w:pPr>
      <w:rPr>
        <w:rFonts w:hint="default"/>
        <w:lang w:val="ru-RU" w:eastAsia="en-US" w:bidi="ar-SA"/>
      </w:rPr>
    </w:lvl>
    <w:lvl w:ilvl="5" w:tplc="CBB8E842">
      <w:numFmt w:val="bullet"/>
      <w:lvlText w:val="•"/>
      <w:lvlJc w:val="left"/>
      <w:pPr>
        <w:ind w:left="4832" w:hanging="707"/>
      </w:pPr>
      <w:rPr>
        <w:rFonts w:hint="default"/>
        <w:lang w:val="ru-RU" w:eastAsia="en-US" w:bidi="ar-SA"/>
      </w:rPr>
    </w:lvl>
    <w:lvl w:ilvl="6" w:tplc="D0D07BDE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7" w:tplc="59687BAE">
      <w:numFmt w:val="bullet"/>
      <w:lvlText w:val="•"/>
      <w:lvlJc w:val="left"/>
      <w:pPr>
        <w:ind w:left="6725" w:hanging="707"/>
      </w:pPr>
      <w:rPr>
        <w:rFonts w:hint="default"/>
        <w:lang w:val="ru-RU" w:eastAsia="en-US" w:bidi="ar-SA"/>
      </w:rPr>
    </w:lvl>
    <w:lvl w:ilvl="8" w:tplc="4E880CA2">
      <w:numFmt w:val="bullet"/>
      <w:lvlText w:val="•"/>
      <w:lvlJc w:val="left"/>
      <w:pPr>
        <w:ind w:left="7672" w:hanging="707"/>
      </w:pPr>
      <w:rPr>
        <w:rFonts w:hint="default"/>
        <w:lang w:val="ru-RU" w:eastAsia="en-US" w:bidi="ar-SA"/>
      </w:rPr>
    </w:lvl>
  </w:abstractNum>
  <w:abstractNum w:abstractNumId="3">
    <w:nsid w:val="281C7FE7"/>
    <w:multiLevelType w:val="hybridMultilevel"/>
    <w:tmpl w:val="2320F07A"/>
    <w:lvl w:ilvl="0" w:tplc="011E3C3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4202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08E9C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0C9D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02B2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0050E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068A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40924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4510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211809"/>
    <w:multiLevelType w:val="hybridMultilevel"/>
    <w:tmpl w:val="68286440"/>
    <w:lvl w:ilvl="0" w:tplc="6AA00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09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086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CF8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06F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C71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AF1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C27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46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401073"/>
    <w:multiLevelType w:val="hybridMultilevel"/>
    <w:tmpl w:val="05A6356A"/>
    <w:lvl w:ilvl="0" w:tplc="8F6A4BFE">
      <w:start w:val="2"/>
      <w:numFmt w:val="decimal"/>
      <w:lvlText w:val="%1)"/>
      <w:lvlJc w:val="left"/>
      <w:pPr>
        <w:ind w:left="7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4C53E">
      <w:start w:val="1"/>
      <w:numFmt w:val="lowerLetter"/>
      <w:lvlText w:val="%2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A4A24">
      <w:start w:val="1"/>
      <w:numFmt w:val="lowerRoman"/>
      <w:lvlText w:val="%3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6156">
      <w:start w:val="1"/>
      <w:numFmt w:val="decimal"/>
      <w:lvlText w:val="%4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CC0AA">
      <w:start w:val="1"/>
      <w:numFmt w:val="lowerLetter"/>
      <w:lvlText w:val="%5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685D4">
      <w:start w:val="1"/>
      <w:numFmt w:val="lowerRoman"/>
      <w:lvlText w:val="%6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A0AB2">
      <w:start w:val="1"/>
      <w:numFmt w:val="decimal"/>
      <w:lvlText w:val="%7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D0B956">
      <w:start w:val="1"/>
      <w:numFmt w:val="lowerLetter"/>
      <w:lvlText w:val="%8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9D38">
      <w:start w:val="1"/>
      <w:numFmt w:val="lowerRoman"/>
      <w:lvlText w:val="%9"/>
      <w:lvlJc w:val="left"/>
      <w:pPr>
        <w:ind w:left="7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2A5A0E"/>
    <w:multiLevelType w:val="hybridMultilevel"/>
    <w:tmpl w:val="47F0379C"/>
    <w:lvl w:ilvl="0" w:tplc="B11C1C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EAAE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A26C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E0A1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2C4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C62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E6D7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C80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404A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33F6"/>
    <w:rsid w:val="00030CC0"/>
    <w:rsid w:val="00033E6C"/>
    <w:rsid w:val="001B42ED"/>
    <w:rsid w:val="001F74F4"/>
    <w:rsid w:val="0028086D"/>
    <w:rsid w:val="002814A6"/>
    <w:rsid w:val="002C259B"/>
    <w:rsid w:val="003033F6"/>
    <w:rsid w:val="00362DD2"/>
    <w:rsid w:val="003D6932"/>
    <w:rsid w:val="00487C54"/>
    <w:rsid w:val="006272C4"/>
    <w:rsid w:val="00681AE0"/>
    <w:rsid w:val="00717D28"/>
    <w:rsid w:val="007972D6"/>
    <w:rsid w:val="008A51B3"/>
    <w:rsid w:val="008D060B"/>
    <w:rsid w:val="00965A70"/>
    <w:rsid w:val="00983883"/>
    <w:rsid w:val="00A133AD"/>
    <w:rsid w:val="00A338A0"/>
    <w:rsid w:val="00BF65DC"/>
    <w:rsid w:val="00C37B0F"/>
    <w:rsid w:val="00C67C55"/>
    <w:rsid w:val="00D84C6B"/>
    <w:rsid w:val="00DD431A"/>
    <w:rsid w:val="00E356CD"/>
    <w:rsid w:val="00E4473B"/>
    <w:rsid w:val="00EB6701"/>
    <w:rsid w:val="00F27A75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F6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EB6701"/>
    <w:pPr>
      <w:keepNext/>
      <w:keepLines/>
      <w:spacing w:after="338" w:line="251" w:lineRule="auto"/>
      <w:ind w:left="10" w:right="29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33F6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33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33F6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B670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6">
    <w:name w:val="Table Grid"/>
    <w:basedOn w:val="a1"/>
    <w:uiPriority w:val="59"/>
    <w:rsid w:val="00EB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B4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2</cp:revision>
  <dcterms:created xsi:type="dcterms:W3CDTF">2024-02-01T02:43:00Z</dcterms:created>
  <dcterms:modified xsi:type="dcterms:W3CDTF">2024-02-01T02:43:00Z</dcterms:modified>
</cp:coreProperties>
</file>